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724F1" w14:textId="1B420BA4" w:rsidR="00E04EF5" w:rsidRDefault="00E04EF5" w:rsidP="00E04EF5">
      <w:pPr>
        <w:pStyle w:val="NormalWeb"/>
        <w:shd w:val="clear" w:color="auto" w:fill="FFFFFF"/>
        <w:spacing w:before="0" w:beforeAutospacing="0" w:after="0" w:afterAutospacing="0"/>
        <w:jc w:val="center"/>
        <w:rPr>
          <w:b/>
          <w:color w:val="000000"/>
          <w:sz w:val="22"/>
          <w:szCs w:val="22"/>
        </w:rPr>
      </w:pPr>
    </w:p>
    <w:p w14:paraId="4FC5429B" w14:textId="5D991EB5" w:rsidR="0092782C" w:rsidRDefault="0092782C" w:rsidP="00E04EF5">
      <w:pPr>
        <w:pStyle w:val="NormalWeb"/>
        <w:shd w:val="clear" w:color="auto" w:fill="FFFFFF"/>
        <w:spacing w:before="0" w:beforeAutospacing="0" w:after="0" w:afterAutospacing="0"/>
        <w:jc w:val="center"/>
        <w:rPr>
          <w:b/>
          <w:color w:val="000000"/>
          <w:sz w:val="22"/>
          <w:szCs w:val="22"/>
        </w:rPr>
      </w:pPr>
    </w:p>
    <w:p w14:paraId="563BDCE5" w14:textId="5196208C" w:rsidR="0092782C" w:rsidRDefault="0092782C" w:rsidP="00E04EF5">
      <w:pPr>
        <w:pStyle w:val="NormalWeb"/>
        <w:shd w:val="clear" w:color="auto" w:fill="FFFFFF"/>
        <w:spacing w:before="0" w:beforeAutospacing="0" w:after="0" w:afterAutospacing="0"/>
        <w:jc w:val="center"/>
        <w:rPr>
          <w:b/>
          <w:color w:val="000000"/>
          <w:sz w:val="22"/>
          <w:szCs w:val="22"/>
        </w:rPr>
      </w:pPr>
    </w:p>
    <w:p w14:paraId="076B6F28" w14:textId="3F941245" w:rsidR="0092782C" w:rsidRDefault="0092782C" w:rsidP="00E04EF5">
      <w:pPr>
        <w:pStyle w:val="NormalWeb"/>
        <w:shd w:val="clear" w:color="auto" w:fill="FFFFFF"/>
        <w:spacing w:before="0" w:beforeAutospacing="0" w:after="0" w:afterAutospacing="0"/>
        <w:jc w:val="center"/>
        <w:rPr>
          <w:b/>
          <w:color w:val="000000"/>
          <w:sz w:val="22"/>
          <w:szCs w:val="22"/>
        </w:rPr>
      </w:pPr>
    </w:p>
    <w:p w14:paraId="2E8DB882" w14:textId="0DEC2C18" w:rsidR="0092782C" w:rsidRDefault="0092782C" w:rsidP="00E04EF5">
      <w:pPr>
        <w:pStyle w:val="NormalWeb"/>
        <w:shd w:val="clear" w:color="auto" w:fill="FFFFFF"/>
        <w:spacing w:before="0" w:beforeAutospacing="0" w:after="0" w:afterAutospacing="0"/>
        <w:jc w:val="center"/>
        <w:rPr>
          <w:b/>
          <w:color w:val="000000"/>
          <w:sz w:val="22"/>
          <w:szCs w:val="22"/>
        </w:rPr>
      </w:pPr>
    </w:p>
    <w:p w14:paraId="38645888" w14:textId="7CA51BA4" w:rsidR="0092782C" w:rsidRDefault="0092782C" w:rsidP="00E04EF5">
      <w:pPr>
        <w:pStyle w:val="NormalWeb"/>
        <w:shd w:val="clear" w:color="auto" w:fill="FFFFFF"/>
        <w:spacing w:before="0" w:beforeAutospacing="0" w:after="0" w:afterAutospacing="0"/>
        <w:jc w:val="center"/>
        <w:rPr>
          <w:b/>
          <w:color w:val="000000"/>
          <w:sz w:val="22"/>
          <w:szCs w:val="22"/>
        </w:rPr>
      </w:pPr>
    </w:p>
    <w:p w14:paraId="6522524B" w14:textId="70BC00DA" w:rsidR="0092782C" w:rsidRDefault="0092782C" w:rsidP="00E04EF5">
      <w:pPr>
        <w:pStyle w:val="NormalWeb"/>
        <w:shd w:val="clear" w:color="auto" w:fill="FFFFFF"/>
        <w:spacing w:before="0" w:beforeAutospacing="0" w:after="0" w:afterAutospacing="0"/>
        <w:jc w:val="center"/>
        <w:rPr>
          <w:b/>
          <w:color w:val="000000"/>
          <w:sz w:val="22"/>
          <w:szCs w:val="22"/>
        </w:rPr>
      </w:pPr>
    </w:p>
    <w:p w14:paraId="7779A3D4" w14:textId="108EE6F1" w:rsidR="0092782C" w:rsidRDefault="0092782C" w:rsidP="00E04EF5">
      <w:pPr>
        <w:pStyle w:val="NormalWeb"/>
        <w:shd w:val="clear" w:color="auto" w:fill="FFFFFF"/>
        <w:spacing w:before="0" w:beforeAutospacing="0" w:after="0" w:afterAutospacing="0"/>
        <w:jc w:val="center"/>
        <w:rPr>
          <w:b/>
          <w:color w:val="000000"/>
          <w:sz w:val="22"/>
          <w:szCs w:val="22"/>
        </w:rPr>
      </w:pPr>
    </w:p>
    <w:p w14:paraId="553E66D1" w14:textId="55FB53C4" w:rsidR="0092782C" w:rsidRDefault="0092782C" w:rsidP="00E04EF5">
      <w:pPr>
        <w:pStyle w:val="NormalWeb"/>
        <w:shd w:val="clear" w:color="auto" w:fill="FFFFFF"/>
        <w:spacing w:before="0" w:beforeAutospacing="0" w:after="0" w:afterAutospacing="0"/>
        <w:jc w:val="center"/>
        <w:rPr>
          <w:b/>
          <w:color w:val="000000"/>
          <w:sz w:val="22"/>
          <w:szCs w:val="22"/>
        </w:rPr>
      </w:pPr>
    </w:p>
    <w:p w14:paraId="25C95900" w14:textId="386823D3" w:rsidR="0092782C" w:rsidRDefault="0092782C" w:rsidP="00E04EF5">
      <w:pPr>
        <w:pStyle w:val="NormalWeb"/>
        <w:shd w:val="clear" w:color="auto" w:fill="FFFFFF"/>
        <w:spacing w:before="0" w:beforeAutospacing="0" w:after="0" w:afterAutospacing="0"/>
        <w:jc w:val="center"/>
        <w:rPr>
          <w:b/>
          <w:color w:val="000000"/>
          <w:sz w:val="22"/>
          <w:szCs w:val="22"/>
        </w:rPr>
      </w:pPr>
    </w:p>
    <w:p w14:paraId="0E3332CB" w14:textId="5D3040C1" w:rsidR="0092782C" w:rsidRDefault="0092782C" w:rsidP="00E04EF5">
      <w:pPr>
        <w:pStyle w:val="NormalWeb"/>
        <w:shd w:val="clear" w:color="auto" w:fill="FFFFFF"/>
        <w:spacing w:before="0" w:beforeAutospacing="0" w:after="0" w:afterAutospacing="0"/>
        <w:jc w:val="center"/>
        <w:rPr>
          <w:b/>
          <w:color w:val="000000"/>
          <w:sz w:val="22"/>
          <w:szCs w:val="22"/>
        </w:rPr>
      </w:pPr>
    </w:p>
    <w:p w14:paraId="1F310FFF" w14:textId="383F61FC" w:rsidR="0092782C" w:rsidRDefault="0092782C" w:rsidP="00E04EF5">
      <w:pPr>
        <w:pStyle w:val="NormalWeb"/>
        <w:shd w:val="clear" w:color="auto" w:fill="FFFFFF"/>
        <w:spacing w:before="0" w:beforeAutospacing="0" w:after="0" w:afterAutospacing="0"/>
        <w:jc w:val="center"/>
        <w:rPr>
          <w:b/>
          <w:color w:val="000000"/>
          <w:sz w:val="22"/>
          <w:szCs w:val="22"/>
        </w:rPr>
      </w:pPr>
    </w:p>
    <w:p w14:paraId="729ECACC" w14:textId="50D6F489" w:rsidR="0092782C" w:rsidRDefault="0092782C" w:rsidP="00E04EF5">
      <w:pPr>
        <w:pStyle w:val="NormalWeb"/>
        <w:shd w:val="clear" w:color="auto" w:fill="FFFFFF"/>
        <w:spacing w:before="0" w:beforeAutospacing="0" w:after="0" w:afterAutospacing="0"/>
        <w:jc w:val="center"/>
        <w:rPr>
          <w:b/>
          <w:color w:val="000000"/>
          <w:sz w:val="22"/>
          <w:szCs w:val="22"/>
        </w:rPr>
      </w:pPr>
    </w:p>
    <w:p w14:paraId="6170127F" w14:textId="23826D1A" w:rsidR="0092782C" w:rsidRDefault="0092782C" w:rsidP="00E04EF5">
      <w:pPr>
        <w:pStyle w:val="NormalWeb"/>
        <w:shd w:val="clear" w:color="auto" w:fill="FFFFFF"/>
        <w:spacing w:before="0" w:beforeAutospacing="0" w:after="0" w:afterAutospacing="0"/>
        <w:jc w:val="center"/>
        <w:rPr>
          <w:b/>
          <w:color w:val="000000"/>
          <w:sz w:val="22"/>
          <w:szCs w:val="22"/>
        </w:rPr>
      </w:pPr>
    </w:p>
    <w:p w14:paraId="5DA0458D" w14:textId="68991A85" w:rsidR="0092782C" w:rsidRDefault="0092782C" w:rsidP="00E04EF5">
      <w:pPr>
        <w:pStyle w:val="NormalWeb"/>
        <w:shd w:val="clear" w:color="auto" w:fill="FFFFFF"/>
        <w:spacing w:before="0" w:beforeAutospacing="0" w:after="0" w:afterAutospacing="0"/>
        <w:jc w:val="center"/>
        <w:rPr>
          <w:b/>
          <w:color w:val="000000"/>
          <w:sz w:val="22"/>
          <w:szCs w:val="22"/>
        </w:rPr>
      </w:pPr>
    </w:p>
    <w:p w14:paraId="549B5A86" w14:textId="66ECAA55" w:rsidR="0092782C" w:rsidRDefault="0092782C" w:rsidP="00E04EF5">
      <w:pPr>
        <w:pStyle w:val="NormalWeb"/>
        <w:shd w:val="clear" w:color="auto" w:fill="FFFFFF"/>
        <w:spacing w:before="0" w:beforeAutospacing="0" w:after="0" w:afterAutospacing="0"/>
        <w:jc w:val="center"/>
        <w:rPr>
          <w:b/>
          <w:color w:val="000000"/>
          <w:sz w:val="22"/>
          <w:szCs w:val="22"/>
        </w:rPr>
      </w:pPr>
    </w:p>
    <w:p w14:paraId="204F6F0C" w14:textId="2263F5FB" w:rsidR="0092782C" w:rsidRDefault="0092782C" w:rsidP="00E04EF5">
      <w:pPr>
        <w:pStyle w:val="NormalWeb"/>
        <w:shd w:val="clear" w:color="auto" w:fill="FFFFFF"/>
        <w:spacing w:before="0" w:beforeAutospacing="0" w:after="0" w:afterAutospacing="0"/>
        <w:jc w:val="center"/>
        <w:rPr>
          <w:b/>
          <w:color w:val="000000"/>
          <w:sz w:val="22"/>
          <w:szCs w:val="22"/>
        </w:rPr>
      </w:pPr>
    </w:p>
    <w:p w14:paraId="6FE050C2" w14:textId="0B87139F" w:rsidR="0092782C" w:rsidRDefault="0092782C" w:rsidP="00E04EF5">
      <w:pPr>
        <w:pStyle w:val="NormalWeb"/>
        <w:shd w:val="clear" w:color="auto" w:fill="FFFFFF"/>
        <w:spacing w:before="0" w:beforeAutospacing="0" w:after="0" w:afterAutospacing="0"/>
        <w:jc w:val="center"/>
        <w:rPr>
          <w:b/>
          <w:color w:val="000000"/>
          <w:sz w:val="22"/>
          <w:szCs w:val="22"/>
        </w:rPr>
      </w:pPr>
    </w:p>
    <w:p w14:paraId="58087907" w14:textId="5817D935" w:rsidR="0092782C" w:rsidRDefault="0092782C" w:rsidP="00E04EF5">
      <w:pPr>
        <w:pStyle w:val="NormalWeb"/>
        <w:shd w:val="clear" w:color="auto" w:fill="FFFFFF"/>
        <w:spacing w:before="0" w:beforeAutospacing="0" w:after="0" w:afterAutospacing="0"/>
        <w:jc w:val="center"/>
        <w:rPr>
          <w:b/>
          <w:color w:val="000000"/>
          <w:sz w:val="22"/>
          <w:szCs w:val="22"/>
        </w:rPr>
      </w:pPr>
    </w:p>
    <w:p w14:paraId="25F4B407" w14:textId="77777777" w:rsidR="0092782C" w:rsidRPr="00FF6711" w:rsidRDefault="0092782C" w:rsidP="00E04EF5">
      <w:pPr>
        <w:pStyle w:val="NormalWeb"/>
        <w:shd w:val="clear" w:color="auto" w:fill="FFFFFF"/>
        <w:spacing w:before="0" w:beforeAutospacing="0" w:after="0" w:afterAutospacing="0"/>
        <w:jc w:val="center"/>
        <w:rPr>
          <w:b/>
          <w:color w:val="000000"/>
          <w:sz w:val="22"/>
          <w:szCs w:val="22"/>
        </w:rPr>
      </w:pPr>
    </w:p>
    <w:p w14:paraId="73E127DC" w14:textId="77777777" w:rsidR="00FF6711" w:rsidRPr="00FF6711" w:rsidRDefault="00FF6711" w:rsidP="00FF6711">
      <w:pPr>
        <w:rPr>
          <w:rFonts w:ascii="Times New Roman" w:hAnsi="Times New Roman" w:cs="Times New Roman"/>
        </w:rPr>
      </w:pPr>
    </w:p>
    <w:p w14:paraId="1FC31BEF" w14:textId="77777777" w:rsidR="00FF6711" w:rsidRPr="00FF6711" w:rsidRDefault="00FF6711" w:rsidP="00FF6711">
      <w:pPr>
        <w:rPr>
          <w:rFonts w:ascii="Times New Roman" w:hAnsi="Times New Roman" w:cs="Times New Roman"/>
        </w:rPr>
      </w:pPr>
    </w:p>
    <w:p w14:paraId="5174EB5D" w14:textId="3F4DCF0B" w:rsidR="00FF6711" w:rsidRPr="0046403A" w:rsidRDefault="00FF6711" w:rsidP="0046403A">
      <w:pPr>
        <w:rPr>
          <w:rFonts w:ascii="Times New Roman" w:hAnsi="Times New Roman" w:cs="Times New Roman"/>
        </w:rPr>
      </w:pPr>
      <w:r w:rsidRPr="00FF6711">
        <w:rPr>
          <w:rFonts w:ascii="Times New Roman" w:hAnsi="Times New Roman" w:cs="Times New Roman"/>
          <w:noProof/>
          <w:lang w:eastAsia="fr-FR"/>
        </w:rPr>
        <mc:AlternateContent>
          <mc:Choice Requires="wps">
            <w:drawing>
              <wp:anchor distT="0" distB="0" distL="114300" distR="114300" simplePos="0" relativeHeight="251659264" behindDoc="0" locked="0" layoutInCell="1" allowOverlap="1" wp14:anchorId="7F14FE98" wp14:editId="6377F91D">
                <wp:simplePos x="0" y="0"/>
                <wp:positionH relativeFrom="column">
                  <wp:posOffset>-228600</wp:posOffset>
                </wp:positionH>
                <wp:positionV relativeFrom="paragraph">
                  <wp:posOffset>-571500</wp:posOffset>
                </wp:positionV>
                <wp:extent cx="1981835" cy="810895"/>
                <wp:effectExtent l="0" t="0" r="0" b="127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CBCF5" w14:textId="77777777" w:rsidR="0046454D" w:rsidRDefault="0046454D" w:rsidP="00FF6711">
                            <w:pPr>
                              <w:rPr>
                                <w:rFonts w:ascii="Garamond" w:hAnsi="Garamond"/>
                              </w:rPr>
                            </w:pPr>
                            <w:r>
                              <w:rPr>
                                <w:noProof/>
                                <w:sz w:val="20"/>
                                <w:szCs w:val="20"/>
                                <w:lang w:eastAsia="fr-FR"/>
                              </w:rPr>
                              <w:drawing>
                                <wp:inline distT="0" distB="0" distL="0" distR="0" wp14:anchorId="21F9BAF3" wp14:editId="0485BE38">
                                  <wp:extent cx="1797050" cy="723900"/>
                                  <wp:effectExtent l="0" t="0" r="0" b="0"/>
                                  <wp:docPr id="9" name="Image 9" descr="cnb-cmjn cop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nb-cmjn copie"/>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050" cy="7239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4FE98" id="_x0000_t202" coordsize="21600,21600" o:spt="202" path="m,l,21600r21600,l21600,xe">
                <v:stroke joinstyle="miter"/>
                <v:path gradientshapeok="t" o:connecttype="rect"/>
              </v:shapetype>
              <v:shape id="Zone de texte 10" o:spid="_x0000_s1026" type="#_x0000_t202" style="position:absolute;margin-left:-18pt;margin-top:-45pt;width:156.05pt;height:63.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" stroked="f">
                <v:textbox>
                  <w:txbxContent>
                    <w:p w14:paraId="0C9CBCF5" w14:textId="77777777" w:rsidR="0046454D" w:rsidRDefault="0046454D" w:rsidP="00FF6711">
                      <w:pPr>
                        <w:rPr>
                          <w:rFonts w:ascii="Garamond" w:hAnsi="Garamond"/>
                        </w:rPr>
                      </w:pPr>
                      <w:r>
                        <w:rPr>
                          <w:noProof/>
                          <w:sz w:val="20"/>
                          <w:szCs w:val="20"/>
                          <w:lang w:eastAsia="fr-FR"/>
                        </w:rPr>
                        <w:drawing>
                          <wp:inline distT="0" distB="0" distL="0" distR="0" wp14:anchorId="21F9BAF3" wp14:editId="0485BE38">
                            <wp:extent cx="1797050" cy="723900"/>
                            <wp:effectExtent l="0" t="0" r="0" b="0"/>
                            <wp:docPr id="9" name="Image 9" descr="cnb-cmjn cop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nb-cmjn copie"/>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050" cy="723900"/>
                                    </a:xfrm>
                                    <a:prstGeom prst="rect">
                                      <a:avLst/>
                                    </a:prstGeom>
                                    <a:noFill/>
                                    <a:ln>
                                      <a:noFill/>
                                    </a:ln>
                                  </pic:spPr>
                                </pic:pic>
                              </a:graphicData>
                            </a:graphic>
                          </wp:inline>
                        </w:drawing>
                      </w:r>
                    </w:p>
                  </w:txbxContent>
                </v:textbox>
                <w10:wrap type="square"/>
              </v:shape>
            </w:pict>
          </mc:Fallback>
        </mc:AlternateContent>
      </w:r>
    </w:p>
    <w:p w14:paraId="0D7641A7" w14:textId="77777777" w:rsidR="00FF6711" w:rsidRPr="00FF6711" w:rsidRDefault="00FF6711" w:rsidP="00FF6711">
      <w:pPr>
        <w:pStyle w:val="Sansinterligne"/>
        <w:rPr>
          <w:rFonts w:ascii="Times New Roman" w:hAnsi="Times New Roman"/>
          <w:noProof/>
        </w:rPr>
      </w:pPr>
    </w:p>
    <w:p w14:paraId="0CC1689B" w14:textId="77777777" w:rsidR="00FF6711" w:rsidRPr="00FF6711" w:rsidRDefault="00FF6711" w:rsidP="00FF6711">
      <w:pPr>
        <w:pStyle w:val="Sansinterligne"/>
        <w:jc w:val="right"/>
        <w:rPr>
          <w:rFonts w:ascii="Times New Roman" w:hAnsi="Times New Roman"/>
          <w:i/>
        </w:rPr>
      </w:pPr>
      <w:r w:rsidRPr="00FF6711">
        <w:rPr>
          <w:rFonts w:ascii="Times New Roman" w:hAnsi="Times New Roman"/>
          <w:i/>
        </w:rPr>
        <w:t>Vente sur saisie immobilière</w:t>
      </w:r>
    </w:p>
    <w:p w14:paraId="72D6B9FA" w14:textId="05C7F2C3" w:rsidR="00FF6711" w:rsidRPr="00FF6711" w:rsidRDefault="00FF6711" w:rsidP="00FF6711">
      <w:pPr>
        <w:pStyle w:val="Sansinterligne"/>
        <w:jc w:val="right"/>
        <w:rPr>
          <w:rFonts w:ascii="Times New Roman" w:hAnsi="Times New Roman"/>
          <w:i/>
        </w:rPr>
      </w:pPr>
      <w:r w:rsidRPr="006C2242">
        <w:rPr>
          <w:rFonts w:ascii="Times New Roman" w:hAnsi="Times New Roman"/>
          <w:i/>
        </w:rPr>
        <w:t xml:space="preserve">Tribunal Judiciaire </w:t>
      </w:r>
      <w:r w:rsidR="0046403A">
        <w:rPr>
          <w:rFonts w:ascii="Times New Roman" w:hAnsi="Times New Roman"/>
          <w:i/>
        </w:rPr>
        <w:t xml:space="preserve">de </w:t>
      </w:r>
      <w:r w:rsidR="008D1AF1">
        <w:rPr>
          <w:rFonts w:ascii="Times New Roman" w:hAnsi="Times New Roman"/>
          <w:i/>
        </w:rPr>
        <w:t>MARSEILLE</w:t>
      </w:r>
    </w:p>
    <w:p w14:paraId="31FCD6B8" w14:textId="77777777" w:rsidR="00FF6711" w:rsidRPr="00FF6711" w:rsidRDefault="00FF6711" w:rsidP="00FF6711">
      <w:pPr>
        <w:jc w:val="both"/>
        <w:rPr>
          <w:rFonts w:ascii="Times New Roman" w:hAnsi="Times New Roman" w:cs="Times New Roman"/>
          <w:color w:val="000000"/>
        </w:rPr>
      </w:pPr>
    </w:p>
    <w:p w14:paraId="4BC61B9F" w14:textId="77777777" w:rsidR="00FF6711" w:rsidRPr="00FF6711" w:rsidRDefault="00FF6711" w:rsidP="00FF6711">
      <w:pPr>
        <w:pStyle w:val="ActeChapitre1"/>
        <w:shd w:val="clear" w:color="auto" w:fill="632423"/>
        <w:ind w:left="1200" w:right="1153"/>
        <w:rPr>
          <w:sz w:val="22"/>
          <w:szCs w:val="22"/>
          <w:u w:val="none"/>
        </w:rPr>
      </w:pPr>
    </w:p>
    <w:p w14:paraId="0A1E873F" w14:textId="77777777" w:rsidR="00FF6711" w:rsidRPr="00FF6711" w:rsidRDefault="00FF6711" w:rsidP="00FF6711">
      <w:pPr>
        <w:pStyle w:val="ActeChapitre1"/>
        <w:shd w:val="clear" w:color="auto" w:fill="632423"/>
        <w:ind w:left="1200" w:right="1153"/>
        <w:rPr>
          <w:sz w:val="22"/>
          <w:szCs w:val="22"/>
          <w:u w:val="none"/>
        </w:rPr>
      </w:pPr>
      <w:r w:rsidRPr="00FF6711">
        <w:rPr>
          <w:sz w:val="22"/>
          <w:szCs w:val="22"/>
          <w:u w:val="none"/>
        </w:rPr>
        <w:t>CAHIER DES CHARGES ET CONDITIONS DE VENTE</w:t>
      </w:r>
    </w:p>
    <w:p w14:paraId="50371F41" w14:textId="77777777" w:rsidR="00FF6711" w:rsidRPr="00FF6711" w:rsidRDefault="00FF6711" w:rsidP="00FF6711">
      <w:pPr>
        <w:pStyle w:val="ActeChapitre1"/>
        <w:shd w:val="clear" w:color="auto" w:fill="632423"/>
        <w:ind w:left="1200" w:right="1153"/>
        <w:rPr>
          <w:sz w:val="22"/>
          <w:szCs w:val="22"/>
          <w:u w:val="none"/>
        </w:rPr>
      </w:pPr>
    </w:p>
    <w:p w14:paraId="19607767" w14:textId="77777777" w:rsidR="00FF6711" w:rsidRPr="00FF6711" w:rsidRDefault="00FF6711" w:rsidP="00FF6711">
      <w:pPr>
        <w:pStyle w:val="Sansinterligne"/>
        <w:rPr>
          <w:rFonts w:ascii="Times New Roman" w:hAnsi="Times New Roman"/>
        </w:rPr>
      </w:pPr>
    </w:p>
    <w:p w14:paraId="24D174F9" w14:textId="77777777" w:rsidR="00FF6711" w:rsidRDefault="00FF6711" w:rsidP="006C2242">
      <w:pPr>
        <w:pStyle w:val="Sansinterligne"/>
        <w:rPr>
          <w:rFonts w:ascii="Times New Roman" w:hAnsi="Times New Roman"/>
          <w:b/>
          <w:color w:val="993366"/>
        </w:rPr>
      </w:pPr>
      <w:r w:rsidRPr="00FF6711">
        <w:rPr>
          <w:rFonts w:ascii="Times New Roman" w:hAnsi="Times New Roman"/>
          <w:b/>
          <w:color w:val="993366"/>
        </w:rPr>
        <w:t>POUR</w:t>
      </w:r>
      <w:r w:rsidR="006C2242">
        <w:rPr>
          <w:rFonts w:ascii="Times New Roman" w:hAnsi="Times New Roman"/>
          <w:b/>
          <w:color w:val="993366"/>
        </w:rPr>
        <w:t> :</w:t>
      </w:r>
    </w:p>
    <w:p w14:paraId="12814409" w14:textId="77777777" w:rsidR="006C2242" w:rsidRPr="006C2242" w:rsidRDefault="006C2242" w:rsidP="006C2242">
      <w:pPr>
        <w:pStyle w:val="Sansinterligne"/>
        <w:rPr>
          <w:rFonts w:ascii="Times New Roman" w:hAnsi="Times New Roman"/>
          <w:b/>
          <w:color w:val="993366"/>
        </w:rPr>
      </w:pPr>
      <w:bookmarkStart w:id="0" w:name="_Hlk78198861"/>
    </w:p>
    <w:p w14:paraId="11D3956B" w14:textId="159800AE" w:rsidR="00C931FF" w:rsidRPr="00C931FF" w:rsidRDefault="00C931FF" w:rsidP="00C931FF">
      <w:pPr>
        <w:tabs>
          <w:tab w:val="left" w:pos="-720"/>
          <w:tab w:val="left" w:pos="0"/>
        </w:tabs>
        <w:suppressAutoHyphens/>
        <w:ind w:right="-2"/>
        <w:jc w:val="both"/>
        <w:rPr>
          <w:rFonts w:ascii="Times New Roman" w:hAnsi="Times New Roman" w:cs="Times New Roman"/>
          <w:bCs/>
        </w:rPr>
      </w:pPr>
      <w:r w:rsidRPr="00C931FF">
        <w:rPr>
          <w:rFonts w:ascii="Times New Roman" w:hAnsi="Times New Roman" w:cs="Times New Roman"/>
          <w:b/>
        </w:rPr>
        <w:t xml:space="preserve">CREDIT FONCIER DE FRANCE, </w:t>
      </w:r>
      <w:r w:rsidRPr="00C931FF">
        <w:rPr>
          <w:rFonts w:ascii="Times New Roman" w:hAnsi="Times New Roman" w:cs="Times New Roman"/>
          <w:bCs/>
        </w:rPr>
        <w:t>société anonyme</w:t>
      </w:r>
      <w:r>
        <w:rPr>
          <w:rFonts w:ascii="Times New Roman" w:hAnsi="Times New Roman" w:cs="Times New Roman"/>
          <w:bCs/>
        </w:rPr>
        <w:t xml:space="preserve"> à conseil d’administration</w:t>
      </w:r>
      <w:r w:rsidRPr="00C931FF">
        <w:rPr>
          <w:rFonts w:ascii="Times New Roman" w:hAnsi="Times New Roman" w:cs="Times New Roman"/>
          <w:bCs/>
        </w:rPr>
        <w:t xml:space="preserve">, au capital de 1.331.400.718,80€, ayant son siège social sis 19 rue des Capucines – 75001 PARIS, immatriculée au RCS de Paris sous le numéro 542 029 848, prise en la personne de son </w:t>
      </w:r>
      <w:r>
        <w:rPr>
          <w:rFonts w:ascii="Times New Roman" w:hAnsi="Times New Roman" w:cs="Times New Roman"/>
          <w:bCs/>
        </w:rPr>
        <w:t>représentant légal</w:t>
      </w:r>
      <w:r w:rsidRPr="00C931FF">
        <w:rPr>
          <w:rFonts w:ascii="Times New Roman" w:hAnsi="Times New Roman" w:cs="Times New Roman"/>
          <w:bCs/>
        </w:rPr>
        <w:t xml:space="preserve"> domicilié en cette qualité audit siège,</w:t>
      </w:r>
    </w:p>
    <w:bookmarkEnd w:id="0"/>
    <w:p w14:paraId="372E7787" w14:textId="1D83C2BA" w:rsidR="00DC2471" w:rsidRDefault="00DC2471" w:rsidP="0056690C">
      <w:pPr>
        <w:jc w:val="both"/>
        <w:rPr>
          <w:rFonts w:ascii="Times New Roman" w:hAnsi="Times New Roman"/>
          <w:b/>
        </w:rPr>
      </w:pPr>
    </w:p>
    <w:p w14:paraId="45D28D31" w14:textId="2104ABDC" w:rsidR="00FF6711" w:rsidRPr="00C931FF" w:rsidRDefault="00FF6711" w:rsidP="00C931FF">
      <w:pPr>
        <w:jc w:val="both"/>
        <w:rPr>
          <w:rFonts w:ascii="Times New Roman" w:hAnsi="Times New Roman"/>
          <w:b/>
        </w:rPr>
      </w:pPr>
      <w:r w:rsidRPr="00FF6711">
        <w:rPr>
          <w:rFonts w:ascii="Times New Roman" w:hAnsi="Times New Roman"/>
          <w:b/>
        </w:rPr>
        <w:t xml:space="preserve">Avocat poursuivant : </w:t>
      </w:r>
    </w:p>
    <w:p w14:paraId="2B3A6BBF" w14:textId="77777777"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b/>
          <w:bCs/>
          <w:lang w:eastAsia="fr-FR"/>
        </w:rPr>
        <w:t>Maître Thomas D’JOURNO</w:t>
      </w:r>
      <w:r w:rsidRPr="008D1AF1">
        <w:rPr>
          <w:rFonts w:ascii="Times New Roman" w:eastAsia="Times New Roman" w:hAnsi="Times New Roman" w:cs="Times New Roman"/>
          <w:lang w:eastAsia="fr-FR"/>
        </w:rPr>
        <w:t xml:space="preserve">, Avocat Associé au sein de la </w:t>
      </w:r>
      <w:r w:rsidRPr="008D1AF1">
        <w:rPr>
          <w:rFonts w:ascii="Times New Roman" w:eastAsia="Times New Roman" w:hAnsi="Times New Roman" w:cs="Times New Roman"/>
          <w:b/>
          <w:bCs/>
          <w:lang w:eastAsia="fr-FR"/>
        </w:rPr>
        <w:t>SELARL PROVANSAL AVOCATS ASSOCIES,</w:t>
      </w:r>
      <w:r w:rsidRPr="008D1AF1">
        <w:rPr>
          <w:rFonts w:ascii="Times New Roman" w:eastAsia="Times New Roman" w:hAnsi="Times New Roman" w:cs="Times New Roman"/>
          <w:lang w:eastAsia="fr-FR"/>
        </w:rPr>
        <w:t xml:space="preserve"> Avocat au Barreau de Marseille, y demeurant 43/45 Rue Breteuil 13006 Marseille – Téléphone : 04.91.37.33.96 – Télécopie : 04.96.10.11.12 – Mail : </w:t>
      </w:r>
      <w:hyperlink r:id="rId6" w:history="1">
        <w:r w:rsidRPr="008D1AF1">
          <w:rPr>
            <w:rFonts w:ascii="Times New Roman" w:eastAsia="Times New Roman" w:hAnsi="Times New Roman" w:cs="Times New Roman"/>
            <w:color w:val="0000FF"/>
            <w:u w:val="single"/>
            <w:lang w:eastAsia="fr-FR"/>
          </w:rPr>
          <w:t>p.vasquez@provansal.eu</w:t>
        </w:r>
      </w:hyperlink>
      <w:r w:rsidRPr="008D1AF1">
        <w:rPr>
          <w:rFonts w:ascii="Times New Roman" w:eastAsia="Times New Roman" w:hAnsi="Times New Roman" w:cs="Times New Roman"/>
          <w:lang w:eastAsia="fr-FR"/>
        </w:rPr>
        <w:t>.</w:t>
      </w:r>
    </w:p>
    <w:p w14:paraId="69729881" w14:textId="77777777" w:rsidR="003A6E82" w:rsidRPr="008D1AF1" w:rsidRDefault="003A6E82" w:rsidP="00FF6711">
      <w:pPr>
        <w:spacing w:after="0" w:line="240" w:lineRule="auto"/>
        <w:jc w:val="both"/>
        <w:rPr>
          <w:rFonts w:ascii="Times New Roman" w:hAnsi="Times New Roman" w:cs="Times New Roman"/>
          <w:b/>
        </w:rPr>
      </w:pPr>
    </w:p>
    <w:p w14:paraId="6C51832C" w14:textId="321A7202" w:rsidR="0092782C" w:rsidRDefault="0056690C" w:rsidP="00FF6711">
      <w:pPr>
        <w:spacing w:after="0" w:line="240" w:lineRule="auto"/>
        <w:jc w:val="both"/>
        <w:rPr>
          <w:rFonts w:ascii="Times New Roman" w:hAnsi="Times New Roman" w:cs="Times New Roman"/>
        </w:rPr>
      </w:pPr>
      <w:r w:rsidRPr="008D1AF1">
        <w:rPr>
          <w:rFonts w:ascii="Times New Roman" w:hAnsi="Times New Roman" w:cs="Times New Roman"/>
        </w:rPr>
        <w:t>L</w:t>
      </w:r>
      <w:r w:rsidR="008D1AF1">
        <w:rPr>
          <w:rFonts w:ascii="Times New Roman" w:hAnsi="Times New Roman" w:cs="Times New Roman"/>
        </w:rPr>
        <w:t>e</w:t>
      </w:r>
      <w:r w:rsidR="00FF6711" w:rsidRPr="008D1AF1">
        <w:rPr>
          <w:rFonts w:ascii="Times New Roman" w:hAnsi="Times New Roman" w:cs="Times New Roman"/>
        </w:rPr>
        <w:t xml:space="preserve">quel est constitué à l’effet d’occuper sur les présentes poursuites de saisie immobilière et leurs suites, </w:t>
      </w:r>
    </w:p>
    <w:p w14:paraId="3B947272" w14:textId="77777777" w:rsidR="0092782C" w:rsidRDefault="0092782C">
      <w:pPr>
        <w:rPr>
          <w:rFonts w:ascii="Times New Roman" w:hAnsi="Times New Roman" w:cs="Times New Roman"/>
        </w:rPr>
      </w:pPr>
      <w:r>
        <w:rPr>
          <w:rFonts w:ascii="Times New Roman" w:hAnsi="Times New Roman" w:cs="Times New Roman"/>
        </w:rPr>
        <w:br w:type="page"/>
      </w:r>
    </w:p>
    <w:p w14:paraId="3C29FEA2" w14:textId="77777777" w:rsidR="00FF6711" w:rsidRPr="008D1AF1" w:rsidRDefault="00FF6711" w:rsidP="00FF6711">
      <w:pPr>
        <w:spacing w:after="0" w:line="240" w:lineRule="auto"/>
        <w:jc w:val="both"/>
        <w:rPr>
          <w:rFonts w:ascii="Times New Roman" w:hAnsi="Times New Roman" w:cs="Times New Roman"/>
        </w:rPr>
      </w:pPr>
    </w:p>
    <w:p w14:paraId="4F6242CE" w14:textId="77777777" w:rsidR="00FF6711" w:rsidRPr="008D1AF1" w:rsidRDefault="00FF6711" w:rsidP="00FF6711">
      <w:pPr>
        <w:spacing w:after="0" w:line="240" w:lineRule="auto"/>
        <w:jc w:val="both"/>
        <w:rPr>
          <w:rFonts w:ascii="Times New Roman" w:hAnsi="Times New Roman" w:cs="Times New Roman"/>
        </w:rPr>
      </w:pPr>
    </w:p>
    <w:p w14:paraId="07A9A9EA" w14:textId="77777777" w:rsidR="00FF6711" w:rsidRPr="008D1AF1" w:rsidRDefault="00FF6711" w:rsidP="00FF6711">
      <w:pPr>
        <w:spacing w:after="0" w:line="240" w:lineRule="auto"/>
        <w:jc w:val="both"/>
        <w:rPr>
          <w:rFonts w:ascii="Times New Roman" w:hAnsi="Times New Roman" w:cs="Times New Roman"/>
        </w:rPr>
      </w:pPr>
      <w:r w:rsidRPr="008D1AF1">
        <w:rPr>
          <w:rFonts w:ascii="Times New Roman" w:hAnsi="Times New Roman" w:cs="Times New Roman"/>
        </w:rPr>
        <w:t>Et encore pour la correspondance au cabinet de :</w:t>
      </w:r>
    </w:p>
    <w:p w14:paraId="12E817A7" w14:textId="77777777" w:rsidR="004D4883" w:rsidRPr="008D1AF1" w:rsidRDefault="004D4883" w:rsidP="00FF6711">
      <w:pPr>
        <w:spacing w:after="0" w:line="240" w:lineRule="auto"/>
        <w:jc w:val="both"/>
        <w:rPr>
          <w:rFonts w:ascii="Times New Roman" w:hAnsi="Times New Roman" w:cs="Times New Roman"/>
        </w:rPr>
      </w:pPr>
    </w:p>
    <w:p w14:paraId="6CE02A7F" w14:textId="290FF7C0" w:rsidR="00FF6711" w:rsidRPr="008D1AF1" w:rsidRDefault="00FF6711" w:rsidP="00FF6711">
      <w:pPr>
        <w:spacing w:after="0" w:line="240" w:lineRule="auto"/>
        <w:jc w:val="both"/>
        <w:rPr>
          <w:rFonts w:ascii="Times New Roman" w:hAnsi="Times New Roman" w:cs="Times New Roman"/>
        </w:rPr>
      </w:pPr>
      <w:r w:rsidRPr="008D1AF1">
        <w:rPr>
          <w:rFonts w:ascii="Times New Roman" w:hAnsi="Times New Roman" w:cs="Times New Roman"/>
          <w:b/>
        </w:rPr>
        <w:t>La SELARL TAVIEAUX MORO – DE LA SELLE,</w:t>
      </w:r>
      <w:r w:rsidRPr="008D1AF1">
        <w:rPr>
          <w:rFonts w:ascii="Times New Roman" w:hAnsi="Times New Roman" w:cs="Times New Roman"/>
        </w:rPr>
        <w:t xml:space="preserve"> prise en la personne de Maître Nicolas TAVIEAUX MORO, société d’Avocats inscrite au Barreau de PARIS, demeurant 6, Rue de Madrid – 75008 PARIS - Tél : 01.47.20.17.48 – Fax : 01.47.20.14.10</w:t>
      </w:r>
      <w:r w:rsidR="009D084D" w:rsidRPr="008D1AF1">
        <w:rPr>
          <w:rFonts w:ascii="Times New Roman" w:hAnsi="Times New Roman" w:cs="Times New Roman"/>
        </w:rPr>
        <w:t xml:space="preserve"> ; Mail : ntavieauxmoro@tmdls.fr </w:t>
      </w:r>
      <w:r w:rsidRPr="008D1AF1">
        <w:rPr>
          <w:rFonts w:ascii="Times New Roman" w:hAnsi="Times New Roman" w:cs="Times New Roman"/>
        </w:rPr>
        <w:t>– Toque J.130</w:t>
      </w:r>
    </w:p>
    <w:p w14:paraId="05605AD8" w14:textId="77777777" w:rsidR="0056690C" w:rsidRPr="008D1AF1" w:rsidRDefault="0056690C" w:rsidP="00FF6711">
      <w:pPr>
        <w:pStyle w:val="Sansinterligne"/>
        <w:rPr>
          <w:rFonts w:ascii="Times New Roman" w:hAnsi="Times New Roman"/>
          <w:b/>
          <w:color w:val="993366"/>
        </w:rPr>
      </w:pPr>
    </w:p>
    <w:p w14:paraId="5C89B70E" w14:textId="77777777" w:rsidR="004D4883" w:rsidRPr="008D1AF1" w:rsidRDefault="004D4883" w:rsidP="00FF6711">
      <w:pPr>
        <w:pStyle w:val="Sansinterligne"/>
        <w:rPr>
          <w:rFonts w:ascii="Times New Roman" w:hAnsi="Times New Roman"/>
          <w:b/>
          <w:color w:val="993366"/>
        </w:rPr>
      </w:pPr>
    </w:p>
    <w:p w14:paraId="2A4082D5" w14:textId="77777777" w:rsidR="00FF6711" w:rsidRPr="008D1AF1" w:rsidRDefault="00FF6711" w:rsidP="0056690C">
      <w:pPr>
        <w:pStyle w:val="Sansinterligne"/>
        <w:rPr>
          <w:rFonts w:ascii="Times New Roman" w:hAnsi="Times New Roman"/>
          <w:b/>
          <w:color w:val="993366"/>
        </w:rPr>
      </w:pPr>
      <w:r w:rsidRPr="008D1AF1">
        <w:rPr>
          <w:rFonts w:ascii="Times New Roman" w:hAnsi="Times New Roman"/>
          <w:b/>
          <w:color w:val="993366"/>
        </w:rPr>
        <w:t>CONTRE</w:t>
      </w:r>
      <w:r w:rsidR="006C2242" w:rsidRPr="008D1AF1">
        <w:rPr>
          <w:rFonts w:ascii="Times New Roman" w:hAnsi="Times New Roman"/>
          <w:b/>
          <w:color w:val="993366"/>
        </w:rPr>
        <w:t> :</w:t>
      </w:r>
    </w:p>
    <w:p w14:paraId="07E7EAB1" w14:textId="77777777" w:rsidR="00FF6711" w:rsidRPr="008D1AF1" w:rsidRDefault="00FF6711" w:rsidP="0056690C">
      <w:pPr>
        <w:pStyle w:val="Sansinterligne"/>
        <w:rPr>
          <w:rFonts w:ascii="Times New Roman" w:hAnsi="Times New Roman"/>
          <w:b/>
          <w:color w:val="993366"/>
        </w:rPr>
      </w:pPr>
    </w:p>
    <w:p w14:paraId="0F44D988" w14:textId="6302427A" w:rsidR="008D1AF1" w:rsidRPr="008D1AF1" w:rsidRDefault="008D1AF1" w:rsidP="008D1AF1">
      <w:pPr>
        <w:spacing w:after="0" w:line="240" w:lineRule="auto"/>
        <w:jc w:val="both"/>
        <w:rPr>
          <w:rFonts w:ascii="Times New Roman" w:eastAsia="Times New Roman" w:hAnsi="Times New Roman" w:cs="Times New Roman"/>
          <w:b/>
          <w:bCs/>
          <w:lang w:eastAsia="fr-FR"/>
        </w:rPr>
      </w:pPr>
      <w:bookmarkStart w:id="1" w:name="_Hlk78199127"/>
      <w:r w:rsidRPr="008D1AF1">
        <w:rPr>
          <w:rFonts w:ascii="Times New Roman" w:eastAsia="Times New Roman" w:hAnsi="Times New Roman" w:cs="Times New Roman"/>
          <w:b/>
          <w:bCs/>
          <w:lang w:eastAsia="fr-FR"/>
        </w:rPr>
        <w:t xml:space="preserve">Monsieur </w:t>
      </w:r>
      <w:r w:rsidR="0048512E">
        <w:rPr>
          <w:rFonts w:ascii="Times New Roman" w:eastAsia="Times New Roman" w:hAnsi="Times New Roman" w:cs="Times New Roman"/>
          <w:b/>
          <w:bCs/>
          <w:lang w:eastAsia="fr-FR"/>
        </w:rPr>
        <w:t>xxxxxxxxxxxxxxxxxxxxxx</w:t>
      </w:r>
    </w:p>
    <w:p w14:paraId="50436C69" w14:textId="77777777" w:rsidR="008D1AF1" w:rsidRPr="008D1AF1" w:rsidRDefault="008D1AF1" w:rsidP="008D1AF1">
      <w:pPr>
        <w:spacing w:after="0" w:line="240" w:lineRule="auto"/>
        <w:jc w:val="both"/>
        <w:rPr>
          <w:rFonts w:ascii="Times New Roman" w:eastAsia="Times New Roman" w:hAnsi="Times New Roman" w:cs="Times New Roman"/>
          <w:b/>
          <w:bCs/>
          <w:lang w:eastAsia="fr-FR"/>
        </w:rPr>
      </w:pPr>
    </w:p>
    <w:p w14:paraId="45A2E6AA" w14:textId="77777777" w:rsidR="008D1AF1" w:rsidRPr="008D1AF1" w:rsidRDefault="008D1AF1" w:rsidP="008D1AF1">
      <w:pPr>
        <w:spacing w:after="0" w:line="240" w:lineRule="auto"/>
        <w:jc w:val="both"/>
        <w:rPr>
          <w:rFonts w:ascii="Times New Roman" w:eastAsia="Times New Roman" w:hAnsi="Times New Roman" w:cs="Times New Roman"/>
          <w:b/>
          <w:bCs/>
          <w:lang w:eastAsia="fr-FR"/>
        </w:rPr>
      </w:pPr>
      <w:r w:rsidRPr="008D1AF1">
        <w:rPr>
          <w:rFonts w:ascii="Times New Roman" w:eastAsia="Times New Roman" w:hAnsi="Times New Roman" w:cs="Times New Roman"/>
          <w:b/>
          <w:bCs/>
          <w:lang w:eastAsia="fr-FR"/>
        </w:rPr>
        <w:t>Et</w:t>
      </w:r>
    </w:p>
    <w:p w14:paraId="1577DE87" w14:textId="77777777" w:rsidR="008D1AF1" w:rsidRPr="008D1AF1" w:rsidRDefault="008D1AF1" w:rsidP="008D1AF1">
      <w:pPr>
        <w:spacing w:after="0" w:line="240" w:lineRule="auto"/>
        <w:jc w:val="both"/>
        <w:rPr>
          <w:rFonts w:ascii="Times New Roman" w:eastAsia="Times New Roman" w:hAnsi="Times New Roman" w:cs="Times New Roman"/>
          <w:b/>
          <w:bCs/>
          <w:lang w:eastAsia="fr-FR"/>
        </w:rPr>
      </w:pPr>
    </w:p>
    <w:p w14:paraId="64B7C040" w14:textId="461647BE" w:rsidR="0046403A" w:rsidRPr="008D1AF1" w:rsidRDefault="008D1AF1" w:rsidP="0048512E">
      <w:pPr>
        <w:spacing w:after="0" w:line="240" w:lineRule="auto"/>
        <w:jc w:val="both"/>
        <w:rPr>
          <w:rFonts w:ascii="Times New Roman" w:hAnsi="Times New Roman" w:cs="Times New Roman"/>
        </w:rPr>
      </w:pPr>
      <w:r w:rsidRPr="008D1AF1">
        <w:rPr>
          <w:rFonts w:ascii="Times New Roman" w:eastAsia="Times New Roman" w:hAnsi="Times New Roman" w:cs="Times New Roman"/>
          <w:b/>
          <w:bCs/>
          <w:lang w:eastAsia="fr-FR"/>
        </w:rPr>
        <w:t xml:space="preserve">Madame </w:t>
      </w:r>
      <w:r w:rsidR="0048512E">
        <w:rPr>
          <w:rFonts w:ascii="Times New Roman" w:eastAsia="Times New Roman" w:hAnsi="Times New Roman" w:cs="Times New Roman"/>
          <w:b/>
          <w:bCs/>
          <w:lang w:eastAsia="fr-FR"/>
        </w:rPr>
        <w:t>xxxxxxxxxxxxxxxxxxxxxxxxx</w:t>
      </w:r>
    </w:p>
    <w:bookmarkEnd w:id="1"/>
    <w:p w14:paraId="412CBF7C" w14:textId="2C64ADAC" w:rsidR="00FF6711" w:rsidRPr="0046403A" w:rsidRDefault="00FF6711" w:rsidP="00FF6711">
      <w:pPr>
        <w:spacing w:after="0" w:line="240" w:lineRule="auto"/>
        <w:jc w:val="both"/>
        <w:rPr>
          <w:rFonts w:ascii="Times New Roman" w:hAnsi="Times New Roman" w:cs="Times New Roman"/>
          <w:b/>
        </w:rPr>
      </w:pPr>
    </w:p>
    <w:p w14:paraId="37D620F8" w14:textId="77777777" w:rsidR="00C931FF" w:rsidRPr="0046403A" w:rsidRDefault="00C931FF" w:rsidP="00FF6711">
      <w:pPr>
        <w:spacing w:after="0" w:line="240" w:lineRule="auto"/>
        <w:jc w:val="both"/>
        <w:rPr>
          <w:rFonts w:ascii="Times New Roman" w:hAnsi="Times New Roman" w:cs="Times New Roman"/>
        </w:rPr>
      </w:pPr>
    </w:p>
    <w:p w14:paraId="6CBACA64" w14:textId="54423F39" w:rsidR="00FF6711" w:rsidRPr="0046403A" w:rsidRDefault="00FF6711" w:rsidP="00FF6711">
      <w:pPr>
        <w:pStyle w:val="Sansinterligne"/>
        <w:jc w:val="center"/>
        <w:rPr>
          <w:rFonts w:ascii="Times New Roman" w:hAnsi="Times New Roman"/>
          <w:b/>
          <w:color w:val="993366"/>
        </w:rPr>
      </w:pPr>
      <w:r w:rsidRPr="0046403A">
        <w:rPr>
          <w:rFonts w:ascii="Times New Roman" w:hAnsi="Times New Roman"/>
          <w:b/>
          <w:color w:val="993366"/>
        </w:rPr>
        <w:t>SAISIE IMMOBILIERE</w:t>
      </w:r>
    </w:p>
    <w:p w14:paraId="0C8044A1" w14:textId="77777777" w:rsidR="00AF2733" w:rsidRPr="0046403A" w:rsidRDefault="00AF2733" w:rsidP="00FF6711">
      <w:pPr>
        <w:pStyle w:val="Sansinterligne"/>
        <w:jc w:val="center"/>
        <w:rPr>
          <w:rFonts w:ascii="Times New Roman" w:hAnsi="Times New Roman"/>
          <w:b/>
          <w:color w:val="993366"/>
        </w:rPr>
      </w:pPr>
    </w:p>
    <w:p w14:paraId="54F35011" w14:textId="77777777" w:rsidR="00FF6711" w:rsidRPr="0046403A" w:rsidRDefault="00FF6711" w:rsidP="00FF6711">
      <w:pPr>
        <w:pStyle w:val="Sansinterligne"/>
        <w:rPr>
          <w:rFonts w:ascii="Times New Roman" w:hAnsi="Times New Roman"/>
          <w:color w:val="993366"/>
        </w:rPr>
      </w:pPr>
    </w:p>
    <w:p w14:paraId="15539231" w14:textId="2FD57C94" w:rsidR="003A6E82" w:rsidRPr="0046403A" w:rsidRDefault="003A6E82" w:rsidP="00AF2733">
      <w:pPr>
        <w:spacing w:after="0" w:line="240" w:lineRule="auto"/>
        <w:jc w:val="both"/>
        <w:rPr>
          <w:rFonts w:ascii="Times New Roman" w:eastAsia="Times New Roman" w:hAnsi="Times New Roman" w:cs="Times New Roman"/>
          <w:lang w:eastAsia="fr-FR"/>
        </w:rPr>
      </w:pPr>
      <w:r w:rsidRPr="0046403A">
        <w:rPr>
          <w:rFonts w:ascii="Times New Roman" w:eastAsia="Times New Roman" w:hAnsi="Times New Roman" w:cs="Times New Roman"/>
          <w:b/>
          <w:u w:val="single"/>
          <w:lang w:eastAsia="fr-FR"/>
        </w:rPr>
        <w:t>DESIGNATION DES BIENS MIS EN VENTE </w:t>
      </w:r>
      <w:r w:rsidRPr="0046403A">
        <w:rPr>
          <w:rFonts w:ascii="Times New Roman" w:eastAsia="Times New Roman" w:hAnsi="Times New Roman" w:cs="Times New Roman"/>
          <w:lang w:eastAsia="fr-FR"/>
        </w:rPr>
        <w:t>:</w:t>
      </w:r>
    </w:p>
    <w:p w14:paraId="2C18F410" w14:textId="77777777" w:rsidR="00AF2733" w:rsidRPr="008D1AF1" w:rsidRDefault="00AF2733" w:rsidP="00AF2733">
      <w:pPr>
        <w:spacing w:after="0" w:line="240" w:lineRule="auto"/>
        <w:jc w:val="both"/>
        <w:rPr>
          <w:rFonts w:ascii="Times New Roman" w:eastAsia="Times New Roman" w:hAnsi="Times New Roman" w:cs="Times New Roman"/>
          <w:lang w:eastAsia="fr-FR"/>
        </w:rPr>
      </w:pPr>
    </w:p>
    <w:p w14:paraId="421C1880" w14:textId="77777777" w:rsidR="003A6E82" w:rsidRPr="008D1AF1" w:rsidRDefault="003A6E82" w:rsidP="00AF2733">
      <w:pPr>
        <w:tabs>
          <w:tab w:val="left" w:pos="-720"/>
          <w:tab w:val="left" w:pos="0"/>
        </w:tabs>
        <w:suppressAutoHyphens/>
        <w:spacing w:after="0" w:line="240" w:lineRule="auto"/>
        <w:jc w:val="both"/>
        <w:rPr>
          <w:rFonts w:ascii="Times New Roman" w:eastAsia="Times New Roman" w:hAnsi="Times New Roman" w:cs="Times New Roman"/>
          <w:lang w:eastAsia="fr-FR"/>
        </w:rPr>
      </w:pPr>
    </w:p>
    <w:p w14:paraId="3D70D9F0" w14:textId="77777777" w:rsidR="008D1AF1" w:rsidRPr="008D1AF1" w:rsidRDefault="008D1AF1" w:rsidP="008D1AF1">
      <w:pPr>
        <w:spacing w:after="0" w:line="240" w:lineRule="auto"/>
        <w:jc w:val="both"/>
        <w:rPr>
          <w:rFonts w:ascii="Times New Roman" w:eastAsia="Times New Roman" w:hAnsi="Times New Roman" w:cs="Times New Roman"/>
          <w:b/>
          <w:noProof/>
          <w:lang w:eastAsia="fr-FR"/>
        </w:rPr>
      </w:pPr>
      <w:bookmarkStart w:id="2" w:name="_Hlk78199152"/>
      <w:r w:rsidRPr="008D1AF1">
        <w:rPr>
          <w:rFonts w:ascii="Times New Roman" w:eastAsia="Times New Roman" w:hAnsi="Times New Roman" w:cs="Times New Roman"/>
          <w:b/>
          <w:noProof/>
          <w:lang w:eastAsia="fr-FR"/>
        </w:rPr>
        <w:t>A MARSEILLE, 14</w:t>
      </w:r>
      <w:r w:rsidRPr="008D1AF1">
        <w:rPr>
          <w:rFonts w:ascii="Times New Roman" w:eastAsia="Times New Roman" w:hAnsi="Times New Roman" w:cs="Times New Roman"/>
          <w:b/>
          <w:noProof/>
          <w:vertAlign w:val="superscript"/>
          <w:lang w:eastAsia="fr-FR"/>
        </w:rPr>
        <w:t>ème</w:t>
      </w:r>
      <w:r w:rsidRPr="008D1AF1">
        <w:rPr>
          <w:rFonts w:ascii="Times New Roman" w:eastAsia="Times New Roman" w:hAnsi="Times New Roman" w:cs="Times New Roman"/>
          <w:b/>
          <w:noProof/>
          <w:lang w:eastAsia="fr-FR"/>
        </w:rPr>
        <w:t xml:space="preserve"> arrondissement (Bouches du Rhone), 29 Bd Alphonse Allais, Résidence Le Moulan, Bâtiment 8,</w:t>
      </w:r>
    </w:p>
    <w:bookmarkEnd w:id="2"/>
    <w:p w14:paraId="71AF1F26" w14:textId="77777777" w:rsidR="0046403A" w:rsidRPr="008D1AF1" w:rsidRDefault="0046403A" w:rsidP="0046403A">
      <w:pPr>
        <w:jc w:val="both"/>
        <w:rPr>
          <w:rFonts w:ascii="Times New Roman" w:hAnsi="Times New Roman" w:cs="Times New Roman"/>
          <w:b/>
          <w:noProof/>
        </w:rPr>
      </w:pPr>
    </w:p>
    <w:p w14:paraId="40A33A24" w14:textId="795BF2D2" w:rsidR="00C931FF" w:rsidRPr="0046403A" w:rsidRDefault="008D1AF1" w:rsidP="00C931FF">
      <w:pPr>
        <w:pStyle w:val="Normalcentr"/>
        <w:tabs>
          <w:tab w:val="left" w:pos="709"/>
        </w:tabs>
        <w:ind w:left="0" w:right="0"/>
        <w:rPr>
          <w:spacing w:val="0"/>
          <w:sz w:val="22"/>
          <w:szCs w:val="22"/>
          <w:highlight w:val="cyan"/>
        </w:rPr>
      </w:pPr>
      <w:r w:rsidRPr="00B36F00">
        <w:rPr>
          <w:noProof/>
        </w:rPr>
        <w:drawing>
          <wp:inline distT="0" distB="0" distL="0" distR="0" wp14:anchorId="577F5095" wp14:editId="42CA3504">
            <wp:extent cx="4679315" cy="867742"/>
            <wp:effectExtent l="0" t="0" r="6985"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315" cy="867742"/>
                    </a:xfrm>
                    <a:prstGeom prst="rect">
                      <a:avLst/>
                    </a:prstGeom>
                    <a:noFill/>
                    <a:ln>
                      <a:noFill/>
                    </a:ln>
                  </pic:spPr>
                </pic:pic>
              </a:graphicData>
            </a:graphic>
          </wp:inline>
        </w:drawing>
      </w:r>
    </w:p>
    <w:p w14:paraId="50FA3EC9" w14:textId="4884EA84" w:rsidR="00C931FF" w:rsidRPr="0046403A" w:rsidRDefault="00C931FF" w:rsidP="00C931FF">
      <w:pPr>
        <w:pStyle w:val="Normalcentr"/>
        <w:tabs>
          <w:tab w:val="left" w:pos="709"/>
        </w:tabs>
        <w:ind w:left="0" w:right="0"/>
        <w:rPr>
          <w:spacing w:val="0"/>
          <w:sz w:val="22"/>
          <w:szCs w:val="22"/>
          <w:highlight w:val="cyan"/>
        </w:rPr>
      </w:pPr>
    </w:p>
    <w:p w14:paraId="07AC6C96" w14:textId="77777777" w:rsidR="008D1AF1" w:rsidRPr="008D1AF1" w:rsidRDefault="008D1AF1" w:rsidP="008D1AF1">
      <w:pPr>
        <w:pStyle w:val="Normalcentr"/>
        <w:numPr>
          <w:ilvl w:val="0"/>
          <w:numId w:val="17"/>
        </w:numPr>
        <w:tabs>
          <w:tab w:val="left" w:pos="709"/>
        </w:tabs>
        <w:ind w:right="0"/>
        <w:rPr>
          <w:b/>
          <w:bCs/>
          <w:spacing w:val="0"/>
          <w:sz w:val="22"/>
          <w:szCs w:val="22"/>
        </w:rPr>
      </w:pPr>
      <w:bookmarkStart w:id="3" w:name="_Hlk78199231"/>
      <w:r w:rsidRPr="008D1AF1">
        <w:rPr>
          <w:b/>
          <w:bCs/>
          <w:spacing w:val="0"/>
          <w:sz w:val="22"/>
          <w:szCs w:val="22"/>
        </w:rPr>
        <w:t xml:space="preserve">Lot de copropriété n°189 : </w:t>
      </w:r>
    </w:p>
    <w:p w14:paraId="7CCE7CB2" w14:textId="77777777" w:rsidR="008D1AF1" w:rsidRPr="008D1AF1" w:rsidRDefault="008D1AF1" w:rsidP="008D1AF1">
      <w:pPr>
        <w:pStyle w:val="Normalcentr"/>
        <w:tabs>
          <w:tab w:val="left" w:pos="709"/>
        </w:tabs>
        <w:ind w:left="0" w:right="0"/>
        <w:rPr>
          <w:spacing w:val="0"/>
          <w:sz w:val="22"/>
          <w:szCs w:val="22"/>
        </w:rPr>
      </w:pPr>
    </w:p>
    <w:p w14:paraId="7226C15C" w14:textId="787E3748" w:rsidR="008D1AF1" w:rsidRPr="008D1AF1" w:rsidRDefault="008D1AF1" w:rsidP="008D1AF1">
      <w:pPr>
        <w:pStyle w:val="Normalcentr"/>
        <w:tabs>
          <w:tab w:val="left" w:pos="709"/>
        </w:tabs>
        <w:ind w:left="0" w:right="0"/>
        <w:rPr>
          <w:spacing w:val="0"/>
          <w:sz w:val="22"/>
          <w:szCs w:val="22"/>
        </w:rPr>
      </w:pPr>
      <w:r w:rsidRPr="008D1AF1">
        <w:rPr>
          <w:spacing w:val="0"/>
          <w:sz w:val="22"/>
          <w:szCs w:val="22"/>
        </w:rPr>
        <w:t>Un appartement situé au 4</w:t>
      </w:r>
      <w:r w:rsidRPr="008D1AF1">
        <w:rPr>
          <w:spacing w:val="0"/>
          <w:sz w:val="22"/>
          <w:szCs w:val="22"/>
          <w:vertAlign w:val="superscript"/>
        </w:rPr>
        <w:t>ème</w:t>
      </w:r>
      <w:r w:rsidRPr="008D1AF1">
        <w:rPr>
          <w:spacing w:val="0"/>
          <w:sz w:val="22"/>
          <w:szCs w:val="22"/>
        </w:rPr>
        <w:t xml:space="preserve"> étage du bâtiment B8 à droite sur le palier</w:t>
      </w:r>
    </w:p>
    <w:p w14:paraId="53D4E8DF" w14:textId="77777777" w:rsidR="008D1AF1" w:rsidRPr="008D1AF1" w:rsidRDefault="008D1AF1" w:rsidP="008D1AF1">
      <w:pPr>
        <w:pStyle w:val="Normalcentr"/>
        <w:tabs>
          <w:tab w:val="left" w:pos="709"/>
        </w:tabs>
        <w:ind w:left="0" w:right="0"/>
        <w:rPr>
          <w:spacing w:val="0"/>
          <w:sz w:val="22"/>
          <w:szCs w:val="22"/>
        </w:rPr>
      </w:pPr>
    </w:p>
    <w:p w14:paraId="29F695FE" w14:textId="77777777" w:rsidR="008D1AF1" w:rsidRPr="008D1AF1" w:rsidRDefault="008D1AF1" w:rsidP="008D1AF1">
      <w:pPr>
        <w:pStyle w:val="Normalcentr"/>
        <w:numPr>
          <w:ilvl w:val="0"/>
          <w:numId w:val="17"/>
        </w:numPr>
        <w:tabs>
          <w:tab w:val="left" w:pos="709"/>
        </w:tabs>
        <w:ind w:right="0"/>
        <w:rPr>
          <w:b/>
          <w:bCs/>
          <w:spacing w:val="0"/>
          <w:sz w:val="22"/>
          <w:szCs w:val="22"/>
        </w:rPr>
      </w:pPr>
      <w:r w:rsidRPr="008D1AF1">
        <w:rPr>
          <w:b/>
          <w:bCs/>
          <w:spacing w:val="0"/>
          <w:sz w:val="22"/>
          <w:szCs w:val="22"/>
        </w:rPr>
        <w:t>Lot de copropriété n°175 :</w:t>
      </w:r>
    </w:p>
    <w:p w14:paraId="73E50916" w14:textId="77777777" w:rsidR="008D1AF1" w:rsidRPr="008D1AF1" w:rsidRDefault="008D1AF1" w:rsidP="008D1AF1">
      <w:pPr>
        <w:pStyle w:val="Normalcentr"/>
        <w:tabs>
          <w:tab w:val="left" w:pos="709"/>
        </w:tabs>
        <w:ind w:left="0" w:right="0"/>
        <w:rPr>
          <w:spacing w:val="0"/>
          <w:sz w:val="22"/>
          <w:szCs w:val="22"/>
        </w:rPr>
      </w:pPr>
    </w:p>
    <w:p w14:paraId="349A8CB3" w14:textId="77777777" w:rsidR="008D1AF1" w:rsidRPr="008D1AF1" w:rsidRDefault="008D1AF1" w:rsidP="008D1AF1">
      <w:pPr>
        <w:pStyle w:val="Normalcentr"/>
        <w:tabs>
          <w:tab w:val="left" w:pos="709"/>
        </w:tabs>
        <w:ind w:left="0" w:right="0"/>
        <w:rPr>
          <w:spacing w:val="0"/>
          <w:sz w:val="22"/>
          <w:szCs w:val="22"/>
        </w:rPr>
      </w:pPr>
      <w:r w:rsidRPr="008D1AF1">
        <w:rPr>
          <w:spacing w:val="0"/>
          <w:sz w:val="22"/>
          <w:szCs w:val="22"/>
        </w:rPr>
        <w:t>Une cave portant le n°80</w:t>
      </w:r>
    </w:p>
    <w:p w14:paraId="281484AC" w14:textId="77777777" w:rsidR="008D1AF1" w:rsidRPr="008D1AF1" w:rsidRDefault="008D1AF1" w:rsidP="008D1AF1">
      <w:pPr>
        <w:pStyle w:val="Normalcentr"/>
        <w:tabs>
          <w:tab w:val="left" w:pos="709"/>
        </w:tabs>
        <w:ind w:left="0" w:right="0"/>
        <w:rPr>
          <w:spacing w:val="0"/>
          <w:sz w:val="22"/>
          <w:szCs w:val="22"/>
        </w:rPr>
      </w:pPr>
    </w:p>
    <w:p w14:paraId="36328590" w14:textId="77777777" w:rsidR="008D1AF1" w:rsidRPr="008D1AF1" w:rsidRDefault="008D1AF1" w:rsidP="008D1AF1">
      <w:pPr>
        <w:pStyle w:val="Normalcentr"/>
        <w:numPr>
          <w:ilvl w:val="0"/>
          <w:numId w:val="17"/>
        </w:numPr>
        <w:tabs>
          <w:tab w:val="left" w:pos="709"/>
        </w:tabs>
        <w:ind w:right="0"/>
        <w:rPr>
          <w:b/>
          <w:bCs/>
          <w:spacing w:val="0"/>
          <w:sz w:val="22"/>
          <w:szCs w:val="22"/>
        </w:rPr>
      </w:pPr>
      <w:r w:rsidRPr="008D1AF1">
        <w:rPr>
          <w:b/>
          <w:bCs/>
          <w:spacing w:val="0"/>
          <w:sz w:val="22"/>
          <w:szCs w:val="22"/>
        </w:rPr>
        <w:t>Lot de copropriété n°177 :</w:t>
      </w:r>
    </w:p>
    <w:p w14:paraId="4B3ABF4D" w14:textId="77777777" w:rsidR="008D1AF1" w:rsidRPr="008D1AF1" w:rsidRDefault="008D1AF1" w:rsidP="008D1AF1">
      <w:pPr>
        <w:pStyle w:val="Normalcentr"/>
        <w:tabs>
          <w:tab w:val="left" w:pos="709"/>
        </w:tabs>
        <w:ind w:left="0" w:right="0"/>
        <w:rPr>
          <w:spacing w:val="0"/>
          <w:sz w:val="22"/>
          <w:szCs w:val="22"/>
        </w:rPr>
      </w:pPr>
    </w:p>
    <w:p w14:paraId="27C9CC95" w14:textId="77777777" w:rsidR="008D1AF1" w:rsidRPr="008D1AF1" w:rsidRDefault="008D1AF1" w:rsidP="008D1AF1">
      <w:pPr>
        <w:pStyle w:val="Normalcentr"/>
        <w:tabs>
          <w:tab w:val="left" w:pos="709"/>
        </w:tabs>
        <w:ind w:left="0" w:right="0"/>
        <w:rPr>
          <w:spacing w:val="0"/>
          <w:sz w:val="22"/>
          <w:szCs w:val="22"/>
        </w:rPr>
      </w:pPr>
      <w:r w:rsidRPr="008D1AF1">
        <w:rPr>
          <w:spacing w:val="0"/>
          <w:sz w:val="22"/>
          <w:szCs w:val="22"/>
        </w:rPr>
        <w:t>Un garage portant le n°24,</w:t>
      </w:r>
    </w:p>
    <w:bookmarkEnd w:id="3"/>
    <w:p w14:paraId="2B477857" w14:textId="77777777" w:rsidR="00C931FF" w:rsidRPr="0046403A" w:rsidRDefault="00C931FF" w:rsidP="00C931FF">
      <w:pPr>
        <w:pStyle w:val="Normalcentr"/>
        <w:tabs>
          <w:tab w:val="left" w:pos="709"/>
        </w:tabs>
        <w:ind w:left="0" w:right="0"/>
        <w:rPr>
          <w:spacing w:val="0"/>
          <w:sz w:val="22"/>
          <w:szCs w:val="22"/>
          <w:highlight w:val="cyan"/>
        </w:rPr>
      </w:pPr>
    </w:p>
    <w:p w14:paraId="58EDD9F7" w14:textId="37CFCF1E" w:rsidR="00D87BC1" w:rsidRPr="0046403A" w:rsidRDefault="00D87BC1" w:rsidP="00702983">
      <w:pPr>
        <w:pStyle w:val="Normalcentr"/>
        <w:tabs>
          <w:tab w:val="left" w:pos="709"/>
        </w:tabs>
        <w:ind w:left="0" w:right="0"/>
        <w:rPr>
          <w:spacing w:val="0"/>
          <w:sz w:val="22"/>
          <w:szCs w:val="22"/>
          <w:u w:val="single"/>
        </w:rPr>
      </w:pPr>
    </w:p>
    <w:p w14:paraId="3A498B70" w14:textId="77777777" w:rsidR="00D87BC1" w:rsidRPr="0046403A" w:rsidRDefault="00D87BC1" w:rsidP="00702983">
      <w:pPr>
        <w:pStyle w:val="Normalcentr"/>
        <w:tabs>
          <w:tab w:val="left" w:pos="709"/>
        </w:tabs>
        <w:ind w:left="0" w:right="0"/>
        <w:rPr>
          <w:sz w:val="22"/>
          <w:szCs w:val="22"/>
        </w:rPr>
      </w:pPr>
    </w:p>
    <w:p w14:paraId="69AC63F3" w14:textId="77777777" w:rsidR="00FF6711" w:rsidRPr="0046403A" w:rsidRDefault="00FF6711" w:rsidP="00702983">
      <w:pPr>
        <w:pStyle w:val="Sansinterligne"/>
        <w:jc w:val="both"/>
        <w:rPr>
          <w:rFonts w:ascii="Times New Roman" w:hAnsi="Times New Roman"/>
        </w:rPr>
      </w:pPr>
    </w:p>
    <w:p w14:paraId="15834755" w14:textId="2FBA49C2" w:rsidR="00FF6711" w:rsidRPr="00BD48DD" w:rsidRDefault="00FF6711" w:rsidP="00702983">
      <w:pPr>
        <w:spacing w:after="0"/>
        <w:jc w:val="center"/>
        <w:rPr>
          <w:rFonts w:ascii="Times New Roman" w:hAnsi="Times New Roman" w:cs="Times New Roman"/>
          <w:b/>
          <w:u w:val="single"/>
        </w:rPr>
      </w:pPr>
      <w:bookmarkStart w:id="4" w:name="_Hlk78199251"/>
      <w:r w:rsidRPr="00BD48DD">
        <w:rPr>
          <w:rFonts w:ascii="Times New Roman" w:hAnsi="Times New Roman" w:cs="Times New Roman"/>
          <w:b/>
          <w:bCs/>
        </w:rPr>
        <w:t xml:space="preserve">Audience d’orientation du </w:t>
      </w:r>
      <w:r w:rsidR="00BD48DD" w:rsidRPr="00BD48DD">
        <w:rPr>
          <w:rFonts w:ascii="Times New Roman" w:hAnsi="Times New Roman" w:cs="Times New Roman"/>
          <w:b/>
        </w:rPr>
        <w:t>MARDI 26 octobre 2021 à 09H30</w:t>
      </w:r>
    </w:p>
    <w:bookmarkEnd w:id="4"/>
    <w:p w14:paraId="68544A7D" w14:textId="77777777" w:rsidR="00E04EF5" w:rsidRPr="0046403A" w:rsidRDefault="00E04EF5" w:rsidP="00702983">
      <w:pPr>
        <w:pStyle w:val="NormalWeb"/>
        <w:shd w:val="clear" w:color="auto" w:fill="FFFFFF"/>
        <w:spacing w:before="0" w:beforeAutospacing="0" w:after="0" w:afterAutospacing="0"/>
        <w:jc w:val="center"/>
        <w:rPr>
          <w:b/>
          <w:color w:val="000000"/>
          <w:sz w:val="22"/>
          <w:szCs w:val="22"/>
        </w:rPr>
      </w:pPr>
    </w:p>
    <w:p w14:paraId="04BA899C" w14:textId="77777777" w:rsidR="00E04EF5" w:rsidRPr="00D87BC1" w:rsidRDefault="00E04EF5" w:rsidP="00D87BC1">
      <w:pPr>
        <w:pStyle w:val="NormalWeb"/>
        <w:shd w:val="clear" w:color="auto" w:fill="FFFFFF"/>
        <w:spacing w:before="0" w:beforeAutospacing="0" w:after="0" w:afterAutospacing="0"/>
        <w:jc w:val="both"/>
        <w:rPr>
          <w:b/>
          <w:color w:val="000000"/>
          <w:sz w:val="22"/>
          <w:szCs w:val="22"/>
        </w:rPr>
      </w:pPr>
    </w:p>
    <w:p w14:paraId="249AE15C" w14:textId="12E5231D" w:rsidR="00AF2733" w:rsidRDefault="00AF2733" w:rsidP="0092782C">
      <w:pPr>
        <w:pStyle w:val="NormalWeb"/>
        <w:shd w:val="clear" w:color="auto" w:fill="FFFFFF"/>
        <w:spacing w:before="0" w:beforeAutospacing="0" w:after="0" w:afterAutospacing="0"/>
        <w:rPr>
          <w:b/>
          <w:color w:val="000000"/>
          <w:sz w:val="22"/>
          <w:szCs w:val="22"/>
        </w:rPr>
      </w:pPr>
    </w:p>
    <w:p w14:paraId="3469AFE3" w14:textId="558D604B" w:rsidR="0046403A" w:rsidRDefault="0046403A" w:rsidP="008D1AF1">
      <w:pPr>
        <w:pStyle w:val="NormalWeb"/>
        <w:shd w:val="clear" w:color="auto" w:fill="FFFFFF"/>
        <w:spacing w:before="0" w:beforeAutospacing="0" w:after="0" w:afterAutospacing="0"/>
        <w:rPr>
          <w:b/>
          <w:color w:val="000000"/>
          <w:sz w:val="22"/>
          <w:szCs w:val="22"/>
        </w:rPr>
      </w:pPr>
    </w:p>
    <w:p w14:paraId="1EA7C51D" w14:textId="77777777" w:rsidR="006C2242" w:rsidRDefault="006C2242" w:rsidP="006C2242">
      <w:pPr>
        <w:pStyle w:val="NormalWeb"/>
        <w:shd w:val="clear" w:color="auto" w:fill="FFFFFF"/>
        <w:spacing w:before="0" w:beforeAutospacing="0" w:after="0" w:afterAutospacing="0"/>
        <w:rPr>
          <w:b/>
          <w:color w:val="000000"/>
          <w:sz w:val="22"/>
          <w:szCs w:val="22"/>
        </w:rPr>
      </w:pPr>
    </w:p>
    <w:p w14:paraId="2541A27C" w14:textId="77777777" w:rsidR="00E04EF5" w:rsidRDefault="00E04EF5" w:rsidP="00E04EF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color w:val="000000"/>
          <w:sz w:val="22"/>
          <w:szCs w:val="22"/>
        </w:rPr>
      </w:pPr>
    </w:p>
    <w:p w14:paraId="62032452" w14:textId="77777777" w:rsidR="00C07B87" w:rsidRDefault="00C07B87" w:rsidP="00E04EF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color w:val="000000"/>
          <w:sz w:val="22"/>
          <w:szCs w:val="22"/>
        </w:rPr>
      </w:pPr>
      <w:r w:rsidRPr="00C07B87">
        <w:rPr>
          <w:b/>
          <w:color w:val="000000"/>
          <w:sz w:val="22"/>
          <w:szCs w:val="22"/>
        </w:rPr>
        <w:t>CAHIER DES CONDITIONS DE VENTE SUR SAISIE IMMOBILIÈRE</w:t>
      </w:r>
    </w:p>
    <w:p w14:paraId="2D953D40" w14:textId="77777777" w:rsidR="00E04EF5" w:rsidRDefault="00E04EF5" w:rsidP="00E04EF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color w:val="000000"/>
          <w:sz w:val="22"/>
          <w:szCs w:val="22"/>
        </w:rPr>
      </w:pPr>
      <w:r>
        <w:rPr>
          <w:b/>
          <w:color w:val="000000"/>
          <w:sz w:val="22"/>
          <w:szCs w:val="22"/>
        </w:rPr>
        <w:t>Conditions générales</w:t>
      </w:r>
    </w:p>
    <w:p w14:paraId="515B8376" w14:textId="77777777" w:rsidR="00E04EF5" w:rsidRPr="00C07B87" w:rsidRDefault="00E04EF5" w:rsidP="00E04EF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color w:val="000000"/>
          <w:sz w:val="22"/>
          <w:szCs w:val="22"/>
        </w:rPr>
      </w:pPr>
    </w:p>
    <w:p w14:paraId="3ECF1D16" w14:textId="77777777" w:rsidR="00FF6711" w:rsidRDefault="00FF6711" w:rsidP="00E04EF5">
      <w:pPr>
        <w:pStyle w:val="NormalWeb"/>
        <w:shd w:val="clear" w:color="auto" w:fill="FFFFFF"/>
        <w:spacing w:before="0" w:beforeAutospacing="0" w:after="0" w:afterAutospacing="0"/>
        <w:rPr>
          <w:color w:val="000000"/>
          <w:sz w:val="22"/>
          <w:szCs w:val="22"/>
        </w:rPr>
      </w:pPr>
    </w:p>
    <w:p w14:paraId="2A9B98F4" w14:textId="77777777" w:rsidR="00C07B87" w:rsidRPr="00C07B87" w:rsidRDefault="00C07B87" w:rsidP="00E04EF5">
      <w:pPr>
        <w:pStyle w:val="NormalWeb"/>
        <w:shd w:val="clear" w:color="auto" w:fill="FFFFFF"/>
        <w:spacing w:before="0" w:beforeAutospacing="0" w:after="0" w:afterAutospacing="0"/>
        <w:rPr>
          <w:b/>
          <w:color w:val="000000"/>
          <w:sz w:val="22"/>
          <w:szCs w:val="22"/>
          <w:u w:val="single"/>
        </w:rPr>
      </w:pPr>
      <w:r>
        <w:rPr>
          <w:color w:val="000000"/>
          <w:sz w:val="22"/>
          <w:szCs w:val="22"/>
        </w:rPr>
        <w:br/>
      </w:r>
      <w:r w:rsidRPr="00C07B87">
        <w:rPr>
          <w:b/>
          <w:color w:val="000000"/>
          <w:sz w:val="22"/>
          <w:szCs w:val="22"/>
          <w:u w:val="single"/>
        </w:rPr>
        <w:t>Chapitre Ier</w:t>
      </w:r>
      <w:r w:rsidRPr="00C07B87">
        <w:rPr>
          <w:b/>
          <w:color w:val="000000"/>
          <w:sz w:val="22"/>
          <w:szCs w:val="22"/>
          <w:u w:val="single"/>
        </w:rPr>
        <w:br/>
        <w:t>Dispositions générales</w:t>
      </w:r>
    </w:p>
    <w:p w14:paraId="2E4798D1" w14:textId="77777777" w:rsidR="00FF6711" w:rsidRDefault="00FF6711" w:rsidP="00E04EF5">
      <w:pPr>
        <w:pStyle w:val="NormalWeb"/>
        <w:shd w:val="clear" w:color="auto" w:fill="FFFFFF"/>
        <w:spacing w:before="0" w:beforeAutospacing="0" w:after="0" w:afterAutospacing="0"/>
        <w:rPr>
          <w:b/>
          <w:color w:val="000000"/>
          <w:sz w:val="22"/>
          <w:szCs w:val="22"/>
        </w:rPr>
      </w:pPr>
    </w:p>
    <w:p w14:paraId="0BBE4B0B" w14:textId="77777777" w:rsidR="00C07B87" w:rsidRPr="00C07B87" w:rsidRDefault="00C07B87" w:rsidP="00E04EF5">
      <w:pPr>
        <w:pStyle w:val="NormalWeb"/>
        <w:shd w:val="clear" w:color="auto" w:fill="FFFFFF"/>
        <w:spacing w:before="0" w:beforeAutospacing="0" w:after="0" w:afterAutospacing="0"/>
        <w:rPr>
          <w:i/>
          <w:color w:val="000000"/>
          <w:sz w:val="22"/>
          <w:szCs w:val="22"/>
          <w:u w:val="single"/>
        </w:rPr>
      </w:pPr>
      <w:r w:rsidRPr="00C07B87">
        <w:rPr>
          <w:b/>
          <w:color w:val="000000"/>
          <w:sz w:val="22"/>
          <w:szCs w:val="22"/>
        </w:rPr>
        <w:br/>
      </w:r>
      <w:r w:rsidRPr="00C07B87">
        <w:rPr>
          <w:i/>
          <w:color w:val="000000"/>
          <w:sz w:val="22"/>
          <w:szCs w:val="22"/>
          <w:u w:val="single"/>
        </w:rPr>
        <w:t>Article 1er</w:t>
      </w:r>
      <w:r w:rsidRPr="00C07B87">
        <w:rPr>
          <w:i/>
          <w:color w:val="000000"/>
          <w:sz w:val="22"/>
          <w:szCs w:val="22"/>
          <w:u w:val="single"/>
        </w:rPr>
        <w:br/>
        <w:t>Cadre juridique</w:t>
      </w:r>
    </w:p>
    <w:p w14:paraId="1E51928E" w14:textId="77777777" w:rsidR="00C07B87" w:rsidRPr="00C07B87" w:rsidRDefault="00C07B87" w:rsidP="00E04EF5">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Le présent cahier des conditions de vente s'applique à la vente de biens immobiliers régie par les articles du </w:t>
      </w:r>
      <w:hyperlink r:id="rId8" w:history="1">
        <w:r w:rsidRPr="00C07B87">
          <w:rPr>
            <w:rStyle w:val="Lienhypertexte"/>
            <w:color w:val="auto"/>
            <w:sz w:val="22"/>
            <w:szCs w:val="22"/>
            <w:u w:val="none"/>
          </w:rPr>
          <w:t>code des procédures civiles d'exécution</w:t>
        </w:r>
      </w:hyperlink>
      <w:r w:rsidRPr="00C07B87">
        <w:rPr>
          <w:color w:val="000000"/>
          <w:sz w:val="22"/>
          <w:szCs w:val="22"/>
        </w:rPr>
        <w:t> rel</w:t>
      </w:r>
      <w:r>
        <w:rPr>
          <w:color w:val="000000"/>
          <w:sz w:val="22"/>
          <w:szCs w:val="22"/>
        </w:rPr>
        <w:t>atifs à la saisie immobilière.</w:t>
      </w:r>
    </w:p>
    <w:p w14:paraId="3A7015D9" w14:textId="77777777" w:rsidR="00C07B87" w:rsidRPr="00C07B87" w:rsidRDefault="00C07B87" w:rsidP="00E04EF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C07B87">
        <w:rPr>
          <w:i/>
          <w:color w:val="000000"/>
          <w:sz w:val="22"/>
          <w:szCs w:val="22"/>
          <w:u w:val="single"/>
        </w:rPr>
        <w:t>Article 2</w:t>
      </w:r>
      <w:r w:rsidRPr="00C07B87">
        <w:rPr>
          <w:i/>
          <w:color w:val="000000"/>
          <w:sz w:val="22"/>
          <w:szCs w:val="22"/>
          <w:u w:val="single"/>
        </w:rPr>
        <w:br/>
        <w:t>Modalités de la vente</w:t>
      </w:r>
    </w:p>
    <w:p w14:paraId="7902EB83" w14:textId="77777777" w:rsidR="00C07B87" w:rsidRDefault="00C07B87" w:rsidP="00E04EF5">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La saisie immobilière tend à la vente forcée de l'immeuble du débiteur ou, le cas échéant, du tiers détenteur en vue de la distribution de son prix.</w:t>
      </w:r>
    </w:p>
    <w:p w14:paraId="0011FDF3" w14:textId="77777777" w:rsidR="00C07B87" w:rsidRDefault="00C07B87" w:rsidP="00E04EF5">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Le saisi peut solliciter à l'audience d'orientation l'autorisation de vendre à l'amiable le bien dont il est propriétaire.</w:t>
      </w:r>
    </w:p>
    <w:p w14:paraId="4D480268" w14:textId="77777777" w:rsidR="00C07B87" w:rsidRDefault="00C07B87" w:rsidP="00E04EF5">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Le juge peut autoriser la vente amiable selon des conditions particulières qu'il fixe et à un montant en deçà duquel l'immeuble ne peut être vendu.</w:t>
      </w:r>
    </w:p>
    <w:p w14:paraId="5E913349" w14:textId="77777777" w:rsidR="00C07B87" w:rsidRPr="00C07B87" w:rsidRDefault="00C07B87" w:rsidP="00E04EF5">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A défaut de pouvoir constater la vente amiable conformément aux conditions qu'il a fixées, le juge ordonne la vente forcée. »</w:t>
      </w:r>
    </w:p>
    <w:p w14:paraId="03696764" w14:textId="77777777" w:rsidR="00C07B87" w:rsidRPr="00C07B87" w:rsidRDefault="00C07B87" w:rsidP="00E04EF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C07B87">
        <w:rPr>
          <w:i/>
          <w:color w:val="000000"/>
          <w:sz w:val="22"/>
          <w:szCs w:val="22"/>
          <w:u w:val="single"/>
        </w:rPr>
        <w:t>Article 3</w:t>
      </w:r>
      <w:r w:rsidRPr="00C07B87">
        <w:rPr>
          <w:i/>
          <w:color w:val="000000"/>
          <w:sz w:val="22"/>
          <w:szCs w:val="22"/>
          <w:u w:val="single"/>
        </w:rPr>
        <w:br/>
        <w:t>Etat de l'immeuble</w:t>
      </w:r>
    </w:p>
    <w:p w14:paraId="7DB02212" w14:textId="77777777" w:rsidR="00C07B87" w:rsidRDefault="00C07B87" w:rsidP="00E04EF5">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14:paraId="6917F5F6" w14:textId="77777777" w:rsidR="00C07B87" w:rsidRDefault="00C07B87" w:rsidP="00E04EF5">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L'acquéreur devra en faire son affaire personnelle, à ses risques et périls sans aucun recours contre qui que ce soit.</w:t>
      </w:r>
    </w:p>
    <w:p w14:paraId="5743CE16" w14:textId="77777777" w:rsidR="00C07B87" w:rsidRPr="00C07B87" w:rsidRDefault="00C07B87" w:rsidP="00E04EF5">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En vertu des </w:t>
      </w:r>
      <w:hyperlink r:id="rId9" w:history="1">
        <w:r w:rsidRPr="00C07B87">
          <w:rPr>
            <w:rStyle w:val="Lienhypertexte"/>
            <w:color w:val="auto"/>
            <w:sz w:val="22"/>
            <w:szCs w:val="22"/>
            <w:u w:val="none"/>
          </w:rPr>
          <w:t>dispositions de l'article 1649 du code civil</w:t>
        </w:r>
      </w:hyperlink>
      <w:r w:rsidRPr="00C07B87">
        <w:rPr>
          <w:color w:val="000000"/>
          <w:sz w:val="22"/>
          <w:szCs w:val="22"/>
        </w:rPr>
        <w:t>, l'acquéreur ne bénéficiera d'auc</w:t>
      </w:r>
      <w:r>
        <w:rPr>
          <w:color w:val="000000"/>
          <w:sz w:val="22"/>
          <w:szCs w:val="22"/>
        </w:rPr>
        <w:t>une garantie des vices cachés.</w:t>
      </w:r>
    </w:p>
    <w:p w14:paraId="5F45F529" w14:textId="77777777" w:rsidR="00C07B87" w:rsidRPr="00C07B87" w:rsidRDefault="00C07B87" w:rsidP="00E04EF5">
      <w:pPr>
        <w:pStyle w:val="NormalWeb"/>
        <w:shd w:val="clear" w:color="auto" w:fill="FFFFFF"/>
        <w:spacing w:before="0" w:beforeAutospacing="0" w:after="0" w:afterAutospacing="0"/>
        <w:rPr>
          <w:i/>
          <w:color w:val="000000"/>
          <w:sz w:val="22"/>
          <w:szCs w:val="22"/>
          <w:u w:val="single"/>
        </w:rPr>
      </w:pPr>
      <w:r>
        <w:rPr>
          <w:color w:val="000000"/>
          <w:sz w:val="22"/>
          <w:szCs w:val="22"/>
        </w:rPr>
        <w:lastRenderedPageBreak/>
        <w:br/>
      </w:r>
      <w:r w:rsidRPr="00C07B87">
        <w:rPr>
          <w:i/>
          <w:color w:val="000000"/>
          <w:sz w:val="22"/>
          <w:szCs w:val="22"/>
          <w:u w:val="single"/>
        </w:rPr>
        <w:t>Article 4</w:t>
      </w:r>
      <w:r w:rsidRPr="00C07B87">
        <w:rPr>
          <w:i/>
          <w:color w:val="000000"/>
          <w:sz w:val="22"/>
          <w:szCs w:val="22"/>
          <w:u w:val="single"/>
        </w:rPr>
        <w:br/>
        <w:t>Baux, locations et autres conventions</w:t>
      </w:r>
    </w:p>
    <w:p w14:paraId="19DB1790" w14:textId="77777777" w:rsidR="00C07B87" w:rsidRDefault="00C07B87" w:rsidP="00E04EF5">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L'acquéreur fera son affaire personnelle, pour le temps qui restera</w:t>
      </w:r>
      <w:r>
        <w:rPr>
          <w:color w:val="000000"/>
          <w:sz w:val="22"/>
          <w:szCs w:val="22"/>
        </w:rPr>
        <w:t xml:space="preserve"> à courir, des baux en cours.</w:t>
      </w:r>
    </w:p>
    <w:p w14:paraId="0523B7D9"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Toutefois, les baux consentis par le débiteur après la délivrance du commandement de payer valant saisie sont inopposables au créancier poursuivant comme à l'acquéreur. La preuve de l'antériorité du bail peut être faite par tout moyen.</w:t>
      </w:r>
    </w:p>
    <w:p w14:paraId="4650ACB7"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L'acquéreur sera subrogé aux droits des créanciers pour faire annuler s'il y a lieu les conventions qui auraient pu être conclues en fraude des droits de ceux-ci.</w:t>
      </w:r>
    </w:p>
    <w:p w14:paraId="1FFEBAC1"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14:paraId="0A4F4287" w14:textId="77777777" w:rsidR="00C07B87" w:rsidRPr="00C07B87" w:rsidRDefault="00C07B87" w:rsidP="00C07B87">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C07B87">
        <w:rPr>
          <w:i/>
          <w:color w:val="000000"/>
          <w:sz w:val="22"/>
          <w:szCs w:val="22"/>
          <w:u w:val="single"/>
        </w:rPr>
        <w:t>Article 5</w:t>
      </w:r>
      <w:r w:rsidRPr="00C07B87">
        <w:rPr>
          <w:i/>
          <w:color w:val="000000"/>
          <w:sz w:val="22"/>
          <w:szCs w:val="22"/>
          <w:u w:val="single"/>
        </w:rPr>
        <w:br/>
        <w:t>Préemption et droits assimilés</w:t>
      </w:r>
    </w:p>
    <w:p w14:paraId="1DB7E24D"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Les droits de préemption ou assimilés s'imposeront à l'acq</w:t>
      </w:r>
      <w:r>
        <w:rPr>
          <w:color w:val="000000"/>
          <w:sz w:val="22"/>
          <w:szCs w:val="22"/>
        </w:rPr>
        <w:t>uéreur conformément à la loi.</w:t>
      </w:r>
    </w:p>
    <w:p w14:paraId="327172B9" w14:textId="77777777" w:rsidR="00C07B87" w:rsidRP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Si l'acquéreur est évincé du fait de l'un de ces droits, il n'aura aucun recours contre le poursuivant à raison de l'immobilisation des sommes par lui versées ou à raison du préjudice qui pourrait lui être occasionn</w:t>
      </w:r>
      <w:r>
        <w:rPr>
          <w:color w:val="000000"/>
          <w:sz w:val="22"/>
          <w:szCs w:val="22"/>
        </w:rPr>
        <w:t>é.</w:t>
      </w:r>
    </w:p>
    <w:p w14:paraId="454AF960" w14:textId="77777777" w:rsidR="00C07B87" w:rsidRPr="00C07B87" w:rsidRDefault="00C07B87" w:rsidP="00C07B87">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C07B87">
        <w:rPr>
          <w:i/>
          <w:color w:val="000000"/>
          <w:sz w:val="22"/>
          <w:szCs w:val="22"/>
          <w:u w:val="single"/>
        </w:rPr>
        <w:t>Article 6</w:t>
      </w:r>
      <w:r w:rsidRPr="00C07B87">
        <w:rPr>
          <w:i/>
          <w:color w:val="000000"/>
          <w:sz w:val="22"/>
          <w:szCs w:val="22"/>
          <w:u w:val="single"/>
        </w:rPr>
        <w:br/>
        <w:t>Assurances et abonnements divers</w:t>
      </w:r>
    </w:p>
    <w:p w14:paraId="684DAD5E"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L'acquéreur fera son affaire personnelle de tous contrats ou abonnements relatifs à l'immeuble qui auraient pu être souscrits ou qui auraient dû l'être, sans aucun recours contre le poursuivant et l'avocat rédacteur du cahier des conditions de vente.</w:t>
      </w:r>
    </w:p>
    <w:p w14:paraId="0700D2A8"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La responsabilité du poursuivant ne peut en aucun cas être engagée en cas d'absence d'assurance.</w:t>
      </w:r>
    </w:p>
    <w:p w14:paraId="459E32E6"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L'acquéreur sera tenu de faire assurer l'immeuble dès la vente contre tous les risques, et notamment l'incendie, à une compagnie notoirement solvable et ce pour une somme égale au moins au prix de la vente forcée.</w:t>
      </w:r>
    </w:p>
    <w:p w14:paraId="6113806A"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En cas de sinistre avant le paiement intégral du prix, l'indemnité appartiendra de plein droit à la partie saisie ou aux créanciers visés à l'</w:t>
      </w:r>
      <w:hyperlink r:id="rId10" w:history="1">
        <w:r w:rsidRPr="00C07B87">
          <w:rPr>
            <w:rStyle w:val="Lienhypertexte"/>
            <w:color w:val="auto"/>
            <w:sz w:val="22"/>
            <w:szCs w:val="22"/>
            <w:u w:val="none"/>
          </w:rPr>
          <w:t>article L. 331-1 du code des procédures civiles d'exécution</w:t>
        </w:r>
      </w:hyperlink>
      <w:r w:rsidRPr="00C07B87">
        <w:rPr>
          <w:color w:val="000000"/>
          <w:sz w:val="22"/>
          <w:szCs w:val="22"/>
        </w:rPr>
        <w:t> à concurrence du solde dû sur ledit prix en principal et intérêts.</w:t>
      </w:r>
    </w:p>
    <w:p w14:paraId="44323AB3" w14:textId="77777777" w:rsidR="00C07B87" w:rsidRP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En cas de sinistre non garanti du fait de l'acquéreur, celui-ci n'en sera pas moins tenu de payer son prix outre les accessoires</w:t>
      </w:r>
      <w:r>
        <w:rPr>
          <w:color w:val="000000"/>
          <w:sz w:val="22"/>
          <w:szCs w:val="22"/>
        </w:rPr>
        <w:t>, frais et dépens de la vente.</w:t>
      </w:r>
    </w:p>
    <w:p w14:paraId="5602B6D9" w14:textId="77777777" w:rsidR="00C07B87" w:rsidRPr="00C07B87" w:rsidRDefault="00C07B87" w:rsidP="00C07B87">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C07B87">
        <w:rPr>
          <w:i/>
          <w:color w:val="000000"/>
          <w:sz w:val="22"/>
          <w:szCs w:val="22"/>
          <w:u w:val="single"/>
        </w:rPr>
        <w:t>Article 7</w:t>
      </w:r>
      <w:r w:rsidRPr="00C07B87">
        <w:rPr>
          <w:i/>
          <w:color w:val="000000"/>
          <w:sz w:val="22"/>
          <w:szCs w:val="22"/>
          <w:u w:val="single"/>
        </w:rPr>
        <w:br/>
        <w:t>Servitudes</w:t>
      </w:r>
    </w:p>
    <w:p w14:paraId="412D8A29" w14:textId="77777777" w:rsidR="00C07B87" w:rsidRP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 xml:space="preserve">L'acquéreur jouira des servitudes actives et souffrira toutes les servitudes passives, </w:t>
      </w:r>
      <w:r w:rsidRPr="00C07B87">
        <w:rPr>
          <w:color w:val="000000"/>
          <w:sz w:val="22"/>
          <w:szCs w:val="22"/>
        </w:rPr>
        <w:lastRenderedPageBreak/>
        <w:t>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w:t>
      </w:r>
      <w:r>
        <w:rPr>
          <w:color w:val="000000"/>
          <w:sz w:val="22"/>
          <w:szCs w:val="22"/>
        </w:rPr>
        <w:t>ecours contre qui que ce soit.</w:t>
      </w:r>
    </w:p>
    <w:p w14:paraId="0B1A0CE2" w14:textId="77777777" w:rsidR="00C07B87" w:rsidRDefault="00C07B87" w:rsidP="00C07B87">
      <w:pPr>
        <w:pStyle w:val="NormalWeb"/>
        <w:shd w:val="clear" w:color="auto" w:fill="FFFFFF"/>
        <w:spacing w:before="0" w:beforeAutospacing="0" w:after="0" w:afterAutospacing="0"/>
        <w:rPr>
          <w:color w:val="000000"/>
          <w:sz w:val="22"/>
          <w:szCs w:val="22"/>
        </w:rPr>
      </w:pPr>
    </w:p>
    <w:p w14:paraId="016CE03F" w14:textId="77777777" w:rsidR="00C07B87" w:rsidRDefault="00C07B87" w:rsidP="00C07B87">
      <w:pPr>
        <w:pStyle w:val="NormalWeb"/>
        <w:shd w:val="clear" w:color="auto" w:fill="FFFFFF"/>
        <w:spacing w:before="0" w:beforeAutospacing="0" w:after="0" w:afterAutospacing="0"/>
        <w:rPr>
          <w:color w:val="000000"/>
          <w:sz w:val="22"/>
          <w:szCs w:val="22"/>
        </w:rPr>
      </w:pPr>
    </w:p>
    <w:p w14:paraId="48E36F75" w14:textId="77777777" w:rsidR="00C07B87" w:rsidRPr="00C07B87" w:rsidRDefault="00C07B87" w:rsidP="00C07B87">
      <w:pPr>
        <w:pStyle w:val="NormalWeb"/>
        <w:shd w:val="clear" w:color="auto" w:fill="FFFFFF"/>
        <w:spacing w:before="0" w:beforeAutospacing="0" w:after="0" w:afterAutospacing="0"/>
        <w:rPr>
          <w:b/>
          <w:color w:val="000000"/>
          <w:sz w:val="22"/>
          <w:szCs w:val="22"/>
          <w:u w:val="single"/>
        </w:rPr>
      </w:pPr>
      <w:r w:rsidRPr="00C07B87">
        <w:rPr>
          <w:b/>
          <w:color w:val="000000"/>
          <w:sz w:val="22"/>
          <w:szCs w:val="22"/>
          <w:u w:val="single"/>
        </w:rPr>
        <w:t>Chapitre II</w:t>
      </w:r>
      <w:r w:rsidRPr="00C07B87">
        <w:rPr>
          <w:b/>
          <w:color w:val="000000"/>
          <w:sz w:val="22"/>
          <w:szCs w:val="22"/>
          <w:u w:val="single"/>
        </w:rPr>
        <w:br/>
        <w:t>Enchères</w:t>
      </w:r>
    </w:p>
    <w:p w14:paraId="5837B98A" w14:textId="77777777" w:rsidR="00FF6711" w:rsidRDefault="00FF6711" w:rsidP="00C07B87">
      <w:pPr>
        <w:pStyle w:val="NormalWeb"/>
        <w:shd w:val="clear" w:color="auto" w:fill="FFFFFF"/>
        <w:spacing w:before="0" w:beforeAutospacing="0" w:after="0" w:afterAutospacing="0"/>
        <w:rPr>
          <w:color w:val="000000"/>
          <w:sz w:val="22"/>
          <w:szCs w:val="22"/>
        </w:rPr>
      </w:pPr>
    </w:p>
    <w:p w14:paraId="6CD5C6DC" w14:textId="77777777" w:rsidR="00C07B87" w:rsidRPr="00C07B87" w:rsidRDefault="00C07B87" w:rsidP="00C07B87">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C07B87">
        <w:rPr>
          <w:i/>
          <w:color w:val="000000"/>
          <w:sz w:val="22"/>
          <w:szCs w:val="22"/>
          <w:u w:val="single"/>
        </w:rPr>
        <w:t>Article 8</w:t>
      </w:r>
      <w:r w:rsidRPr="00C07B87">
        <w:rPr>
          <w:i/>
          <w:color w:val="000000"/>
          <w:sz w:val="22"/>
          <w:szCs w:val="22"/>
          <w:u w:val="single"/>
        </w:rPr>
        <w:br/>
        <w:t>Réception des enchères</w:t>
      </w:r>
    </w:p>
    <w:p w14:paraId="603ADD0E" w14:textId="4EAE35D6"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 xml:space="preserve">Les enchères ne sont portées, conformément à la loi, que par le ministère d'un avocat postulant près le tribunal </w:t>
      </w:r>
      <w:r w:rsidR="00702983">
        <w:rPr>
          <w:color w:val="000000"/>
          <w:sz w:val="22"/>
          <w:szCs w:val="22"/>
        </w:rPr>
        <w:t>judiciaire</w:t>
      </w:r>
      <w:r w:rsidRPr="00C07B87">
        <w:rPr>
          <w:color w:val="000000"/>
          <w:sz w:val="22"/>
          <w:szCs w:val="22"/>
        </w:rPr>
        <w:t xml:space="preserve"> devant lequel la vente est poursuivie.</w:t>
      </w:r>
    </w:p>
    <w:p w14:paraId="4D3F5B18" w14:textId="77777777" w:rsidR="00C07B87" w:rsidRP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w:t>
      </w:r>
      <w:r>
        <w:rPr>
          <w:color w:val="000000"/>
          <w:sz w:val="22"/>
          <w:szCs w:val="22"/>
        </w:rPr>
        <w:t xml:space="preserve"> pouvoirs de son représentant.</w:t>
      </w:r>
    </w:p>
    <w:p w14:paraId="12968EF9" w14:textId="77777777" w:rsidR="00C07B87" w:rsidRPr="00C07B87" w:rsidRDefault="00C07B87" w:rsidP="00C07B87">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C07B87">
        <w:rPr>
          <w:i/>
          <w:color w:val="000000"/>
          <w:sz w:val="22"/>
          <w:szCs w:val="22"/>
          <w:u w:val="single"/>
        </w:rPr>
        <w:t>Article 9</w:t>
      </w:r>
      <w:r w:rsidRPr="00C07B87">
        <w:rPr>
          <w:i/>
          <w:color w:val="000000"/>
          <w:sz w:val="22"/>
          <w:szCs w:val="22"/>
          <w:u w:val="single"/>
        </w:rPr>
        <w:br/>
        <w:t>Garantie à fournir par l'acquéreur</w:t>
      </w:r>
    </w:p>
    <w:p w14:paraId="34F7A579"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Avant de porter les enchères, l'avocat se fait remettre par son mandant et contre récépissé une caution bancaire irrévocable ou un chèque de banque rédigé à l'ordre du séquestre désigné, représentant 10 % du montant de la mise à prix avec un minimum de 3 000 euros.</w:t>
      </w:r>
    </w:p>
    <w:p w14:paraId="1B93E395"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La caution ou le chèque lui est restitué, fa</w:t>
      </w:r>
      <w:r>
        <w:rPr>
          <w:color w:val="000000"/>
          <w:sz w:val="22"/>
          <w:szCs w:val="22"/>
        </w:rPr>
        <w:t>ute d'être déclaré acquéreur.</w:t>
      </w:r>
    </w:p>
    <w:p w14:paraId="138E8FB1"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En cas de surenchère, la caution bancaire ou le chèque est restitué en l'absence de contestation de la surenchère.</w:t>
      </w:r>
    </w:p>
    <w:p w14:paraId="5F2B347E" w14:textId="77777777" w:rsidR="00C07B87" w:rsidRP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Si l'acquéreur est défaillant, la somme versée ou la caution apportée est acquise aux vendeurs et à leurs créanciers ayants droit à la distribution et, le cas échéant, pour leur être distribu</w:t>
      </w:r>
      <w:r>
        <w:rPr>
          <w:color w:val="000000"/>
          <w:sz w:val="22"/>
          <w:szCs w:val="22"/>
        </w:rPr>
        <w:t>ée avec le prix de l'immeuble.</w:t>
      </w:r>
    </w:p>
    <w:p w14:paraId="52D1D3AD" w14:textId="77777777" w:rsidR="0092782C" w:rsidRDefault="0092782C">
      <w:pPr>
        <w:rPr>
          <w:rFonts w:ascii="Times New Roman" w:eastAsia="Times New Roman" w:hAnsi="Times New Roman" w:cs="Times New Roman"/>
          <w:color w:val="000000"/>
          <w:lang w:eastAsia="fr-FR"/>
        </w:rPr>
      </w:pPr>
      <w:r>
        <w:rPr>
          <w:color w:val="000000"/>
        </w:rPr>
        <w:br w:type="page"/>
      </w:r>
    </w:p>
    <w:p w14:paraId="1789B2A6" w14:textId="48F75056" w:rsidR="00C07B87" w:rsidRPr="00C07B87" w:rsidRDefault="00C07B87" w:rsidP="00C07B87">
      <w:pPr>
        <w:pStyle w:val="NormalWeb"/>
        <w:shd w:val="clear" w:color="auto" w:fill="FFFFFF"/>
        <w:spacing w:before="0" w:beforeAutospacing="0" w:after="0" w:afterAutospacing="0"/>
        <w:rPr>
          <w:i/>
          <w:color w:val="000000"/>
          <w:sz w:val="22"/>
          <w:szCs w:val="22"/>
          <w:u w:val="single"/>
        </w:rPr>
      </w:pPr>
      <w:r>
        <w:rPr>
          <w:color w:val="000000"/>
          <w:sz w:val="22"/>
          <w:szCs w:val="22"/>
        </w:rPr>
        <w:lastRenderedPageBreak/>
        <w:br/>
      </w:r>
      <w:r w:rsidRPr="00C07B87">
        <w:rPr>
          <w:i/>
          <w:color w:val="000000"/>
          <w:sz w:val="22"/>
          <w:szCs w:val="22"/>
          <w:u w:val="single"/>
        </w:rPr>
        <w:t>Article 10</w:t>
      </w:r>
      <w:r w:rsidRPr="00C07B87">
        <w:rPr>
          <w:i/>
          <w:color w:val="000000"/>
          <w:sz w:val="22"/>
          <w:szCs w:val="22"/>
          <w:u w:val="single"/>
        </w:rPr>
        <w:br/>
        <w:t>Surenchère</w:t>
      </w:r>
    </w:p>
    <w:p w14:paraId="18973ADC" w14:textId="4BB3541F"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 xml:space="preserve">La surenchère est formée sous la constitution d'un avocat postulant près le tribunal </w:t>
      </w:r>
      <w:r w:rsidR="00702983">
        <w:rPr>
          <w:color w:val="000000"/>
          <w:sz w:val="22"/>
          <w:szCs w:val="22"/>
        </w:rPr>
        <w:t>judiciaire</w:t>
      </w:r>
      <w:r w:rsidRPr="00C07B87">
        <w:rPr>
          <w:color w:val="000000"/>
          <w:sz w:val="22"/>
          <w:szCs w:val="22"/>
        </w:rPr>
        <w:t xml:space="preserve"> compétent dans les dix jours qui suivent la vente forcée.</w:t>
      </w:r>
    </w:p>
    <w:p w14:paraId="7CB9D85E"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La surenchère est égale au dixième au moins du prix principal de vente. Elle ne peut être rétractée.</w:t>
      </w:r>
    </w:p>
    <w:p w14:paraId="00AE952C"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La publicité peut être effectuée par l'avocat du créancier poursuivant.</w:t>
      </w:r>
    </w:p>
    <w:p w14:paraId="449D78C0"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En cas de pluralité de surenchérisseurs, les formalités de publicité seront accomplies par l'avocat du premier surenchérisseur. A défaut, le créancier ayant poursuivi la pr</w:t>
      </w:r>
      <w:r>
        <w:rPr>
          <w:color w:val="000000"/>
          <w:sz w:val="22"/>
          <w:szCs w:val="22"/>
        </w:rPr>
        <w:t>emière vente peut y procéder.</w:t>
      </w:r>
    </w:p>
    <w:p w14:paraId="682E2754"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L'acquéreur sur surenchère doit régler les frais de la première vente en sus des frais de son adjudication sur surenchère.</w:t>
      </w:r>
    </w:p>
    <w:p w14:paraId="4DA7B50E" w14:textId="77777777" w:rsid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L'avocat du surenchérisseur devra respecter les dispositions générales en matière d'enchères.</w:t>
      </w:r>
    </w:p>
    <w:p w14:paraId="35D9B75F" w14:textId="77777777" w:rsidR="00C07B87" w:rsidRPr="00C07B87"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Si au jour de la vente sur surenchère, aucune enchère n'est portée, le surenchérisseur est déclaré acquéreur pou</w:t>
      </w:r>
      <w:r>
        <w:rPr>
          <w:color w:val="000000"/>
          <w:sz w:val="22"/>
          <w:szCs w:val="22"/>
        </w:rPr>
        <w:t>r le montant de sa surenchère.</w:t>
      </w:r>
    </w:p>
    <w:p w14:paraId="7C5C96D1" w14:textId="77777777" w:rsidR="00C07B87" w:rsidRPr="00C07B87" w:rsidRDefault="00C07B87" w:rsidP="00C07B87">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C07B87">
        <w:rPr>
          <w:i/>
          <w:color w:val="000000"/>
          <w:sz w:val="22"/>
          <w:szCs w:val="22"/>
          <w:u w:val="single"/>
        </w:rPr>
        <w:t>Article 11</w:t>
      </w:r>
      <w:r w:rsidRPr="00C07B87">
        <w:rPr>
          <w:i/>
          <w:color w:val="000000"/>
          <w:sz w:val="22"/>
          <w:szCs w:val="22"/>
          <w:u w:val="single"/>
        </w:rPr>
        <w:br/>
        <w:t>Réitération des enchères</w:t>
      </w:r>
    </w:p>
    <w:p w14:paraId="0712D1EE" w14:textId="77777777" w:rsidR="00F66C25" w:rsidRDefault="00C07B87"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Pr="00C07B87">
        <w:rPr>
          <w:color w:val="000000"/>
          <w:sz w:val="22"/>
          <w:szCs w:val="22"/>
        </w:rPr>
        <w:t>A défaut pour l'acquéreur de payer dans les délais prescrits le prix ou les frais taxés, le bien est remis en vente à la demande du créancier poursuivant, d'un créancier inscrit ou du débiteur saisi, aux conditions de la première vente forcée.</w:t>
      </w:r>
    </w:p>
    <w:p w14:paraId="780C50A1"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Si le prix de la nouvelle vente forcée est inférieur à celui de la première, l'enchérisseur défaillant sera contraint au paiement de la différence par toutes les voies de droit, selon les </w:t>
      </w:r>
      <w:hyperlink r:id="rId11" w:history="1">
        <w:r w:rsidR="00C07B87" w:rsidRPr="00F66C25">
          <w:rPr>
            <w:rStyle w:val="Lienhypertexte"/>
            <w:color w:val="auto"/>
            <w:sz w:val="22"/>
            <w:szCs w:val="22"/>
            <w:u w:val="none"/>
          </w:rPr>
          <w:t>dispositions de l'article L. 322-12 du code des procédures civiles d'exécution</w:t>
        </w:r>
      </w:hyperlink>
      <w:r w:rsidR="00C07B87" w:rsidRPr="00C07B87">
        <w:rPr>
          <w:color w:val="000000"/>
          <w:sz w:val="22"/>
          <w:szCs w:val="22"/>
        </w:rPr>
        <w:t>.</w:t>
      </w:r>
    </w:p>
    <w:p w14:paraId="0B7E2109" w14:textId="77777777" w:rsidR="00F66C25" w:rsidRPr="00F66C25" w:rsidRDefault="00F66C25" w:rsidP="00C07B87">
      <w:pPr>
        <w:pStyle w:val="NormalWeb"/>
        <w:shd w:val="clear" w:color="auto" w:fill="FFFFFF"/>
        <w:spacing w:before="0" w:beforeAutospacing="0" w:after="0" w:afterAutospacing="0"/>
        <w:jc w:val="both"/>
        <w:rPr>
          <w:sz w:val="22"/>
          <w:szCs w:val="22"/>
        </w:rPr>
      </w:pPr>
      <w:r>
        <w:rPr>
          <w:color w:val="000000"/>
          <w:sz w:val="22"/>
          <w:szCs w:val="22"/>
        </w:rPr>
        <w:br/>
      </w:r>
      <w:r w:rsidR="00C07B87" w:rsidRPr="00C07B87">
        <w:rPr>
          <w:color w:val="000000"/>
          <w:sz w:val="22"/>
          <w:szCs w:val="22"/>
        </w:rPr>
        <w:t>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 conformément aux </w:t>
      </w:r>
      <w:hyperlink r:id="rId12" w:history="1">
        <w:r w:rsidR="00C07B87" w:rsidRPr="00F66C25">
          <w:rPr>
            <w:rStyle w:val="Lienhypertexte"/>
            <w:color w:val="auto"/>
            <w:sz w:val="22"/>
            <w:szCs w:val="22"/>
            <w:u w:val="none"/>
          </w:rPr>
          <w:t>dispositions de l'article L. 313-3 du code monétaire et financier</w:t>
        </w:r>
      </w:hyperlink>
      <w:r w:rsidR="00C07B87" w:rsidRPr="00F66C25">
        <w:rPr>
          <w:sz w:val="22"/>
          <w:szCs w:val="22"/>
        </w:rPr>
        <w:t>.</w:t>
      </w:r>
    </w:p>
    <w:p w14:paraId="00C60328"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En aucun cas, l'enchérisseur défaillant ne pourra prétendre à la répétition des sommes versées.</w:t>
      </w:r>
    </w:p>
    <w:p w14:paraId="4773C170"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Si le prix de la seconde vente est supérieur à la première, la différence appartiendra aux créanciers et à la partie saisie.</w:t>
      </w:r>
    </w:p>
    <w:p w14:paraId="3ED0D076"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L'acquéreur à l'issue de la nouvelle vente doit l</w:t>
      </w:r>
      <w:r>
        <w:rPr>
          <w:color w:val="000000"/>
          <w:sz w:val="22"/>
          <w:szCs w:val="22"/>
        </w:rPr>
        <w:t>es frais afférents à celle-ci.</w:t>
      </w:r>
    </w:p>
    <w:p w14:paraId="6BDA1DF3" w14:textId="56B264EB" w:rsidR="0092782C" w:rsidRDefault="0092782C">
      <w:pPr>
        <w:rPr>
          <w:rFonts w:ascii="Times New Roman" w:eastAsia="Times New Roman" w:hAnsi="Times New Roman" w:cs="Times New Roman"/>
          <w:color w:val="000000"/>
          <w:lang w:eastAsia="fr-FR"/>
        </w:rPr>
      </w:pPr>
      <w:r>
        <w:rPr>
          <w:color w:val="000000"/>
        </w:rPr>
        <w:br w:type="page"/>
      </w:r>
    </w:p>
    <w:p w14:paraId="14D679BE" w14:textId="77777777" w:rsidR="00F66C25" w:rsidRDefault="00F66C25" w:rsidP="00F66C25">
      <w:pPr>
        <w:pStyle w:val="NormalWeb"/>
        <w:shd w:val="clear" w:color="auto" w:fill="FFFFFF"/>
        <w:spacing w:before="0" w:beforeAutospacing="0" w:after="0" w:afterAutospacing="0"/>
        <w:rPr>
          <w:color w:val="000000"/>
          <w:sz w:val="22"/>
          <w:szCs w:val="22"/>
        </w:rPr>
      </w:pPr>
    </w:p>
    <w:p w14:paraId="29BBE060" w14:textId="77777777" w:rsidR="00C07B87" w:rsidRPr="00F66C25" w:rsidRDefault="00F66C25" w:rsidP="00F66C25">
      <w:pPr>
        <w:pStyle w:val="NormalWeb"/>
        <w:shd w:val="clear" w:color="auto" w:fill="FFFFFF"/>
        <w:spacing w:before="0" w:beforeAutospacing="0" w:after="0" w:afterAutospacing="0"/>
        <w:rPr>
          <w:b/>
          <w:color w:val="000000"/>
          <w:sz w:val="22"/>
          <w:szCs w:val="22"/>
          <w:u w:val="single"/>
        </w:rPr>
      </w:pPr>
      <w:r>
        <w:rPr>
          <w:color w:val="000000"/>
          <w:sz w:val="22"/>
          <w:szCs w:val="22"/>
        </w:rPr>
        <w:br/>
      </w:r>
      <w:r w:rsidRPr="00F66C25">
        <w:rPr>
          <w:b/>
          <w:color w:val="000000"/>
          <w:sz w:val="22"/>
          <w:szCs w:val="22"/>
          <w:u w:val="single"/>
        </w:rPr>
        <w:t>Chapitre III</w:t>
      </w:r>
      <w:r w:rsidRPr="00F66C25">
        <w:rPr>
          <w:b/>
          <w:color w:val="000000"/>
          <w:sz w:val="22"/>
          <w:szCs w:val="22"/>
          <w:u w:val="single"/>
        </w:rPr>
        <w:br/>
      </w:r>
      <w:r w:rsidR="00C07B87" w:rsidRPr="00F66C25">
        <w:rPr>
          <w:b/>
          <w:color w:val="000000"/>
          <w:sz w:val="22"/>
          <w:szCs w:val="22"/>
          <w:u w:val="single"/>
        </w:rPr>
        <w:t>Vente</w:t>
      </w:r>
    </w:p>
    <w:p w14:paraId="279B8856" w14:textId="77777777" w:rsidR="00FF6711" w:rsidRDefault="00FF6711" w:rsidP="00F66C25">
      <w:pPr>
        <w:pStyle w:val="NormalWeb"/>
        <w:shd w:val="clear" w:color="auto" w:fill="FFFFFF"/>
        <w:spacing w:before="0" w:beforeAutospacing="0" w:after="0" w:afterAutospacing="0"/>
        <w:rPr>
          <w:color w:val="000000"/>
          <w:sz w:val="22"/>
          <w:szCs w:val="22"/>
        </w:rPr>
      </w:pPr>
    </w:p>
    <w:p w14:paraId="14CA0D55"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12</w:t>
      </w:r>
      <w:r w:rsidRPr="00F66C25">
        <w:rPr>
          <w:i/>
          <w:color w:val="000000"/>
          <w:sz w:val="22"/>
          <w:szCs w:val="22"/>
          <w:u w:val="single"/>
        </w:rPr>
        <w:br/>
      </w:r>
      <w:r w:rsidR="00C07B87" w:rsidRPr="00F66C25">
        <w:rPr>
          <w:i/>
          <w:color w:val="000000"/>
          <w:sz w:val="22"/>
          <w:szCs w:val="22"/>
          <w:u w:val="single"/>
        </w:rPr>
        <w:t>Transmission de propriété</w:t>
      </w:r>
    </w:p>
    <w:p w14:paraId="266E314D" w14:textId="77777777" w:rsidR="00F66C25" w:rsidRDefault="00C07B87" w:rsidP="00C07B87">
      <w:pPr>
        <w:pStyle w:val="NormalWeb"/>
        <w:shd w:val="clear" w:color="auto" w:fill="FFFFFF"/>
        <w:spacing w:before="0" w:beforeAutospacing="0" w:after="0" w:afterAutospacing="0"/>
        <w:jc w:val="both"/>
        <w:rPr>
          <w:color w:val="000000"/>
          <w:sz w:val="22"/>
          <w:szCs w:val="22"/>
        </w:rPr>
      </w:pPr>
      <w:r w:rsidRPr="00F66C25">
        <w:rPr>
          <w:i/>
          <w:color w:val="000000"/>
          <w:sz w:val="22"/>
          <w:szCs w:val="22"/>
          <w:u w:val="single"/>
        </w:rPr>
        <w:br/>
      </w:r>
      <w:r w:rsidRPr="00C07B87">
        <w:rPr>
          <w:color w:val="000000"/>
          <w:sz w:val="22"/>
          <w:szCs w:val="22"/>
        </w:rPr>
        <w:t>L'acquéreur sera propriétaire par le seul effet de la vente sauf exercice d'un droit de préemption, ou des droits assimilés conformément à la loi.</w:t>
      </w:r>
    </w:p>
    <w:p w14:paraId="6C660C05"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L'acquéreur ne pourra, avant le versement du prix et le paiement des frais, accomplir un acte de disposition sur le bien à l'exception de la constitution d'une hypothèque accessoire à un contrat de prêt destiné à financer l'acquisition de ce bien.</w:t>
      </w:r>
    </w:p>
    <w:p w14:paraId="21E80CBC"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w:t>
      </w:r>
      <w:r>
        <w:rPr>
          <w:color w:val="000000"/>
          <w:sz w:val="22"/>
          <w:szCs w:val="22"/>
        </w:rPr>
        <w:t>e de réitération des enchères.</w:t>
      </w:r>
    </w:p>
    <w:p w14:paraId="5E3D57F2"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13</w:t>
      </w:r>
      <w:r w:rsidRPr="00F66C25">
        <w:rPr>
          <w:i/>
          <w:color w:val="000000"/>
          <w:sz w:val="22"/>
          <w:szCs w:val="22"/>
          <w:u w:val="single"/>
        </w:rPr>
        <w:br/>
      </w:r>
      <w:r w:rsidR="00C07B87" w:rsidRPr="00F66C25">
        <w:rPr>
          <w:i/>
          <w:color w:val="000000"/>
          <w:sz w:val="22"/>
          <w:szCs w:val="22"/>
          <w:u w:val="single"/>
        </w:rPr>
        <w:t>Désignation du séquestre</w:t>
      </w:r>
    </w:p>
    <w:p w14:paraId="7263BBF9" w14:textId="77777777" w:rsidR="00F66C25" w:rsidRPr="00F66C25" w:rsidRDefault="00F66C25" w:rsidP="00C07B87">
      <w:pPr>
        <w:pStyle w:val="NormalWeb"/>
        <w:shd w:val="clear" w:color="auto" w:fill="FFFFFF"/>
        <w:spacing w:before="0" w:beforeAutospacing="0" w:after="0" w:afterAutospacing="0"/>
        <w:jc w:val="both"/>
        <w:rPr>
          <w:sz w:val="22"/>
          <w:szCs w:val="22"/>
        </w:rPr>
      </w:pPr>
      <w:r>
        <w:rPr>
          <w:color w:val="000000"/>
          <w:sz w:val="22"/>
          <w:szCs w:val="22"/>
        </w:rPr>
        <w:br/>
      </w:r>
      <w:r w:rsidR="00C07B87" w:rsidRPr="00C07B87">
        <w:rPr>
          <w:color w:val="000000"/>
          <w:sz w:val="22"/>
          <w:szCs w:val="22"/>
        </w:rPr>
        <w:t>Les fonds à provenir de la vente décidée par le juge de l'exécution seront séquestrés entre les mains du bâtonnier de l'ordre des avocats du barreau de l'avocat postulant pour être distribués entre les créanciers visés à l'</w:t>
      </w:r>
      <w:hyperlink r:id="rId13" w:history="1">
        <w:r w:rsidR="00C07B87" w:rsidRPr="00F66C25">
          <w:rPr>
            <w:rStyle w:val="Lienhypertexte"/>
            <w:color w:val="auto"/>
            <w:sz w:val="22"/>
            <w:szCs w:val="22"/>
            <w:u w:val="none"/>
          </w:rPr>
          <w:t>article L. 331-1 du code des procédures civiles d'exécution</w:t>
        </w:r>
      </w:hyperlink>
      <w:r w:rsidR="00C07B87" w:rsidRPr="00F66C25">
        <w:rPr>
          <w:sz w:val="22"/>
          <w:szCs w:val="22"/>
        </w:rPr>
        <w:t>.</w:t>
      </w:r>
    </w:p>
    <w:p w14:paraId="772F3039"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Le séquestre désigné recevra également l'ensemble des sommes de toute nature résultant des effets de la saisie.</w:t>
      </w:r>
    </w:p>
    <w:p w14:paraId="6859E2C8"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Les fonds séquestrés produisent intérêts au taux de 105 % de celui servi par la Caisse des dépôts et consignations au profit du débiteur et des créanciers, à compter de leur encaissement et jusqu'à leur distribution.</w:t>
      </w:r>
    </w:p>
    <w:p w14:paraId="5B5DF808"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En aucun cas, le séquestre ne pourra être tenu pour responsable ou garant à l'égard de quiconque des obligations de l'acquéreur, hors celle de représenter en temps voulu, la somme séques</w:t>
      </w:r>
      <w:r>
        <w:rPr>
          <w:color w:val="000000"/>
          <w:sz w:val="22"/>
          <w:szCs w:val="22"/>
        </w:rPr>
        <w:t xml:space="preserve">trée et les intérêts produits. </w:t>
      </w:r>
    </w:p>
    <w:p w14:paraId="3F0141E5"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14</w:t>
      </w:r>
      <w:r w:rsidRPr="00F66C25">
        <w:rPr>
          <w:i/>
          <w:color w:val="000000"/>
          <w:sz w:val="22"/>
          <w:szCs w:val="22"/>
          <w:u w:val="single"/>
        </w:rPr>
        <w:br/>
      </w:r>
      <w:r w:rsidR="00C07B87" w:rsidRPr="00F66C25">
        <w:rPr>
          <w:i/>
          <w:color w:val="000000"/>
          <w:sz w:val="22"/>
          <w:szCs w:val="22"/>
          <w:u w:val="single"/>
        </w:rPr>
        <w:t>Vente amiable sur autorisation judiciaire</w:t>
      </w:r>
    </w:p>
    <w:p w14:paraId="2E49B2C1"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Le débiteur doit accomplir les diligences nécessaires à la conclusion de la vente amiable.</w:t>
      </w:r>
    </w:p>
    <w:p w14:paraId="5C5B514E"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L'accomplissement des conditions de la vente amiable décidée au préalable par le juge sera contrôlé par lui.</w:t>
      </w:r>
    </w:p>
    <w:p w14:paraId="364B0A35"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Le prix de vente de l'immeuble, ses intérêts, ainsi que toute somme acquittée par l'acquéreur en sus du prix de vente à quelque titre que ce soit, sont versés entre les mains de la Caisse des dépôts et consignations conformément à l'</w:t>
      </w:r>
      <w:hyperlink r:id="rId14" w:history="1">
        <w:r w:rsidR="00C07B87" w:rsidRPr="00F66C25">
          <w:rPr>
            <w:rStyle w:val="Lienhypertexte"/>
            <w:color w:val="auto"/>
            <w:sz w:val="22"/>
            <w:szCs w:val="22"/>
            <w:u w:val="none"/>
          </w:rPr>
          <w:t>article R. 322-23 du code des procédures civiles d'exécution</w:t>
        </w:r>
      </w:hyperlink>
      <w:r w:rsidR="00C07B87" w:rsidRPr="00F66C25">
        <w:rPr>
          <w:sz w:val="22"/>
          <w:szCs w:val="22"/>
        </w:rPr>
        <w:t>.</w:t>
      </w:r>
      <w:r w:rsidR="00C07B87" w:rsidRPr="00C07B87">
        <w:rPr>
          <w:color w:val="000000"/>
          <w:sz w:val="22"/>
          <w:szCs w:val="22"/>
        </w:rPr>
        <w:t xml:space="preserve"> Ils sont acquis au débiteur et aux créanciers participant à la distribution.</w:t>
      </w:r>
    </w:p>
    <w:p w14:paraId="77D36A2B"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lastRenderedPageBreak/>
        <w:br/>
      </w:r>
      <w:r w:rsidR="00C07B87" w:rsidRPr="00C07B87">
        <w:rPr>
          <w:color w:val="000000"/>
          <w:sz w:val="22"/>
          <w:szCs w:val="22"/>
        </w:rPr>
        <w:t>Toutefois, les frais taxés, auxquels sont ajoutés les émoluments calculés selon le tarif en vigueur sont versés directement par l'acquéreur, conformément à l'</w:t>
      </w:r>
      <w:hyperlink r:id="rId15" w:history="1">
        <w:r w:rsidR="00C07B87" w:rsidRPr="00F66C25">
          <w:rPr>
            <w:rStyle w:val="Lienhypertexte"/>
            <w:color w:val="auto"/>
            <w:sz w:val="22"/>
            <w:szCs w:val="22"/>
            <w:u w:val="none"/>
          </w:rPr>
          <w:t>article 1593 du code civil</w:t>
        </w:r>
      </w:hyperlink>
      <w:r w:rsidR="00C07B87" w:rsidRPr="00C07B87">
        <w:rPr>
          <w:color w:val="000000"/>
          <w:sz w:val="22"/>
          <w:szCs w:val="22"/>
        </w:rPr>
        <w:t>, en sus du prix de vente, à l'avocat poursuivant, à charge de restitution en cas de jugement refusant de constater que les conditions de la vente sont remplies et ordonnant la vente forcée, ou aux fins d'encaissement en cas de jugement constatant la vente amiable.</w:t>
      </w:r>
    </w:p>
    <w:p w14:paraId="049CE870"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Le juge s'assure que l'acte de vente est conforme aux conditions qu'il a fixées, que le prix a été consigné, et que les frais taxés et émoluments de l'avocat poursuivant ont été versés, et ne constate la vente que lorsque ces conditions sont remplies. A défau</w:t>
      </w:r>
      <w:r>
        <w:rPr>
          <w:color w:val="000000"/>
          <w:sz w:val="22"/>
          <w:szCs w:val="22"/>
        </w:rPr>
        <w:t>t, il ordonne la vente forcée.</w:t>
      </w:r>
    </w:p>
    <w:p w14:paraId="128DCB0F"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15</w:t>
      </w:r>
      <w:r w:rsidRPr="00F66C25">
        <w:rPr>
          <w:i/>
          <w:color w:val="000000"/>
          <w:sz w:val="22"/>
          <w:szCs w:val="22"/>
          <w:u w:val="single"/>
        </w:rPr>
        <w:br/>
      </w:r>
      <w:r w:rsidR="00C07B87" w:rsidRPr="00F66C25">
        <w:rPr>
          <w:i/>
          <w:color w:val="000000"/>
          <w:sz w:val="22"/>
          <w:szCs w:val="22"/>
          <w:u w:val="single"/>
        </w:rPr>
        <w:t>Vente forcée</w:t>
      </w:r>
    </w:p>
    <w:p w14:paraId="64B3C508"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Au plus tard à l'expiration du délai de deux mois à compter de la vente définitive, l'acquéreur sera tenu impérativement et à peine de réitération des enchères de verser son prix en principal entre les mains du séquestre désigné, qui en délivrera reçu.</w:t>
      </w:r>
    </w:p>
    <w:p w14:paraId="5F9AA1CA"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Si le paiement intégral du prix intervient dans le délai de deux mois de la vente définitive, l'acquéreur ne sera redevable d'aucun intérêt.</w:t>
      </w:r>
    </w:p>
    <w:p w14:paraId="4A3DB313"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Passé ce délai de deux mois, le solde du prix restant dû sera augmenté de plein droit des intérêts calculés au taux légal à compter du prononcé du jugement d'adjudication.</w:t>
      </w:r>
    </w:p>
    <w:p w14:paraId="3C0BC0EF" w14:textId="77777777" w:rsidR="00F66C25" w:rsidRPr="00F66C25" w:rsidRDefault="00F66C25" w:rsidP="00C07B87">
      <w:pPr>
        <w:pStyle w:val="NormalWeb"/>
        <w:shd w:val="clear" w:color="auto" w:fill="FFFFFF"/>
        <w:spacing w:before="0" w:beforeAutospacing="0" w:after="0" w:afterAutospacing="0"/>
        <w:jc w:val="both"/>
        <w:rPr>
          <w:sz w:val="22"/>
          <w:szCs w:val="22"/>
        </w:rPr>
      </w:pPr>
      <w:r>
        <w:rPr>
          <w:color w:val="000000"/>
          <w:sz w:val="22"/>
          <w:szCs w:val="22"/>
        </w:rPr>
        <w:br/>
      </w:r>
      <w:r w:rsidR="00C07B87" w:rsidRPr="00C07B87">
        <w:rPr>
          <w:color w:val="000000"/>
          <w:sz w:val="22"/>
          <w:szCs w:val="22"/>
        </w:rPr>
        <w:t>Le taux d'intérêt légal sera majoré de cinq points à l'expiration du délai de quatre mois du prononcé du jugement d'adjudication, conformément à l'</w:t>
      </w:r>
      <w:hyperlink r:id="rId16" w:history="1">
        <w:r w:rsidR="00C07B87" w:rsidRPr="00F66C25">
          <w:rPr>
            <w:rStyle w:val="Lienhypertexte"/>
            <w:color w:val="auto"/>
            <w:sz w:val="22"/>
            <w:szCs w:val="22"/>
            <w:u w:val="none"/>
          </w:rPr>
          <w:t>article L. 313-3 du code monétaire et financier</w:t>
        </w:r>
      </w:hyperlink>
      <w:r w:rsidR="00C07B87" w:rsidRPr="00F66C25">
        <w:rPr>
          <w:sz w:val="22"/>
          <w:szCs w:val="22"/>
        </w:rPr>
        <w:t>.</w:t>
      </w:r>
    </w:p>
    <w:p w14:paraId="29F57348"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L'acquéreur qui n'aura pas réglé l'intégralité du prix de la vente dans le délai de deux mois supportera le coût de l'inscription du privilège du vendeur, si bon semble au vendeur de l'inscrire, et de sa radiation ultérieure.</w:t>
      </w:r>
    </w:p>
    <w:p w14:paraId="48545E8F" w14:textId="77777777" w:rsidR="00C07B87" w:rsidRPr="00F66C25" w:rsidRDefault="00F66C25" w:rsidP="00C07B87">
      <w:pPr>
        <w:pStyle w:val="NormalWeb"/>
        <w:shd w:val="clear" w:color="auto" w:fill="FFFFFF"/>
        <w:spacing w:before="0" w:beforeAutospacing="0" w:after="0" w:afterAutospacing="0"/>
        <w:jc w:val="both"/>
        <w:rPr>
          <w:sz w:val="22"/>
          <w:szCs w:val="22"/>
        </w:rPr>
      </w:pPr>
      <w:r>
        <w:rPr>
          <w:color w:val="000000"/>
          <w:sz w:val="22"/>
          <w:szCs w:val="22"/>
        </w:rPr>
        <w:br/>
      </w:r>
      <w:r w:rsidR="00C07B87" w:rsidRPr="00C07B87">
        <w:rPr>
          <w:color w:val="000000"/>
          <w:sz w:val="22"/>
          <w:szCs w:val="22"/>
        </w:rPr>
        <w:t>Le créancier poursuivant de premier rang devenu acquéreur, sous réserve des droits des créanciers privilégiés pouvant le primer, aura la faculté, par déclaration au séquestre désigné et aux parties, d'opposer sa créance en compensation légale totale ou partielle du prix, à ses risques et périls, dans les conditions des </w:t>
      </w:r>
      <w:hyperlink r:id="rId17" w:history="1">
        <w:r w:rsidR="00C07B87" w:rsidRPr="00F66C25">
          <w:rPr>
            <w:rStyle w:val="Lienhypertexte"/>
            <w:color w:val="auto"/>
            <w:sz w:val="22"/>
            <w:szCs w:val="22"/>
            <w:u w:val="none"/>
          </w:rPr>
          <w:t>articles 1347 et suivants du code civil</w:t>
        </w:r>
      </w:hyperlink>
      <w:r w:rsidRPr="00F66C25">
        <w:rPr>
          <w:sz w:val="22"/>
          <w:szCs w:val="22"/>
        </w:rPr>
        <w:t>.</w:t>
      </w:r>
    </w:p>
    <w:p w14:paraId="67BC5FC6"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16</w:t>
      </w:r>
      <w:r w:rsidRPr="00F66C25">
        <w:rPr>
          <w:i/>
          <w:color w:val="000000"/>
          <w:sz w:val="22"/>
          <w:szCs w:val="22"/>
          <w:u w:val="single"/>
        </w:rPr>
        <w:br/>
      </w:r>
      <w:r w:rsidR="00C07B87" w:rsidRPr="00F66C25">
        <w:rPr>
          <w:i/>
          <w:color w:val="000000"/>
          <w:sz w:val="22"/>
          <w:szCs w:val="22"/>
          <w:u w:val="single"/>
        </w:rPr>
        <w:t>Paiement des frais de poursuites et des émoluments</w:t>
      </w:r>
    </w:p>
    <w:p w14:paraId="40B3283D"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Conformément à l'</w:t>
      </w:r>
      <w:hyperlink r:id="rId18" w:history="1">
        <w:r w:rsidR="00C07B87" w:rsidRPr="00F66C25">
          <w:rPr>
            <w:rStyle w:val="Lienhypertexte"/>
            <w:color w:val="auto"/>
            <w:sz w:val="22"/>
            <w:szCs w:val="22"/>
            <w:u w:val="none"/>
          </w:rPr>
          <w:t>article 1593 du code civil</w:t>
        </w:r>
      </w:hyperlink>
      <w:r w:rsidR="00C07B87" w:rsidRPr="00F66C25">
        <w:rPr>
          <w:sz w:val="22"/>
          <w:szCs w:val="22"/>
        </w:rPr>
        <w:t>,</w:t>
      </w:r>
      <w:r w:rsidR="00C07B87" w:rsidRPr="00C07B87">
        <w:rPr>
          <w:color w:val="000000"/>
          <w:sz w:val="22"/>
          <w:szCs w:val="22"/>
        </w:rPr>
        <w:t xml:space="preserve"> l'acquéreur paiera entre les mains et sur les quittances de l'avocat poursuivant, en sus du prix et dans le délai d'un mois à compter de la vente définitive, la somme à laquelle auront été taxés les frais de poursuites et le montant des émoluments fixés selon le tarif en vigueur, majorés de la TVA applicable.</w:t>
      </w:r>
    </w:p>
    <w:p w14:paraId="341B88EC"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Il fournira justificatif au greffe de la quittance des frais de vente avant l'expiration du délai de deux mois à compter de la date de l'adjudication définitive. Le titre de vente ne sera délivré par le greffe du juge de l'exécution qu'après la remise qui aura été faite de la quittance des frais de vente, laquelle quittance demeurera annexée au titre de vente.</w:t>
      </w:r>
    </w:p>
    <w:p w14:paraId="1F609AA1"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lastRenderedPageBreak/>
        <w:br/>
      </w:r>
      <w:r w:rsidR="00C07B87" w:rsidRPr="00C07B87">
        <w:rPr>
          <w:color w:val="000000"/>
          <w:sz w:val="22"/>
          <w:szCs w:val="22"/>
        </w:rPr>
        <w:t>Si la même vente comprend plusieurs lots vendus séparément, les frais taxables de poursuites sont répartis proportionnellement à</w:t>
      </w:r>
      <w:r>
        <w:rPr>
          <w:color w:val="000000"/>
          <w:sz w:val="22"/>
          <w:szCs w:val="22"/>
        </w:rPr>
        <w:t xml:space="preserve"> la mise à prix de chaque lot.</w:t>
      </w:r>
    </w:p>
    <w:p w14:paraId="5818E49C"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17</w:t>
      </w:r>
      <w:r w:rsidRPr="00F66C25">
        <w:rPr>
          <w:i/>
          <w:color w:val="000000"/>
          <w:sz w:val="22"/>
          <w:szCs w:val="22"/>
          <w:u w:val="single"/>
        </w:rPr>
        <w:br/>
      </w:r>
      <w:r w:rsidR="00C07B87" w:rsidRPr="00F66C25">
        <w:rPr>
          <w:i/>
          <w:color w:val="000000"/>
          <w:sz w:val="22"/>
          <w:szCs w:val="22"/>
          <w:u w:val="single"/>
        </w:rPr>
        <w:t>Droits de mutation</w:t>
      </w:r>
    </w:p>
    <w:p w14:paraId="4E071182"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L'acquéreur sera tenu d'acquitter, en sus de son prix, et par priorité, tous les droits d'enregistrement et autres auxquels la vente forcée donnera lieu. Il en fournira justificatif au greffe avant l'expiration du délai de deux mois à compter de la date de l'adjudication définitive.</w:t>
      </w:r>
    </w:p>
    <w:p w14:paraId="00378418"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w:t>
      </w:r>
    </w:p>
    <w:p w14:paraId="6CD3345A" w14:textId="77777777" w:rsidR="00E04EF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Les droits qui pourront être dus ou perçus à l'occasion de locations ne seront à la charge de l'acquéreur que pour le temps postérieur à son entrée en jouissance, sauf son recours, s'il y a lieu, contre son locataire.</w:t>
      </w:r>
    </w:p>
    <w:p w14:paraId="7D8C6444" w14:textId="77777777" w:rsidR="00C07B87" w:rsidRPr="00C07B87" w:rsidRDefault="00E04EF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L'acquéreur fera son affaire personnelle, sans recours contre quiconque du montant et des justificatifs des droits à déduction que le vendeur pourrait oppos</w:t>
      </w:r>
      <w:r w:rsidR="00F66C25">
        <w:rPr>
          <w:color w:val="000000"/>
          <w:sz w:val="22"/>
          <w:szCs w:val="22"/>
        </w:rPr>
        <w:t>er à l'administration fiscale.</w:t>
      </w:r>
    </w:p>
    <w:p w14:paraId="0DEF91CC" w14:textId="389F3D3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18</w:t>
      </w:r>
      <w:r w:rsidRPr="00F66C25">
        <w:rPr>
          <w:i/>
          <w:color w:val="000000"/>
          <w:sz w:val="22"/>
          <w:szCs w:val="22"/>
          <w:u w:val="single"/>
        </w:rPr>
        <w:br/>
      </w:r>
      <w:r w:rsidR="00C07B87" w:rsidRPr="00F66C25">
        <w:rPr>
          <w:i/>
          <w:color w:val="000000"/>
          <w:sz w:val="22"/>
          <w:szCs w:val="22"/>
          <w:u w:val="single"/>
        </w:rPr>
        <w:t xml:space="preserve">Obligation solidaire des </w:t>
      </w:r>
      <w:r w:rsidR="0092782C" w:rsidRPr="00F66C25">
        <w:rPr>
          <w:i/>
          <w:color w:val="000000"/>
          <w:sz w:val="22"/>
          <w:szCs w:val="22"/>
          <w:u w:val="single"/>
        </w:rPr>
        <w:t>coacquéreurs</w:t>
      </w:r>
    </w:p>
    <w:p w14:paraId="3AB8F3C9" w14:textId="1BC564A9" w:rsidR="00C07B87" w:rsidRPr="00C07B87" w:rsidRDefault="00C07B87" w:rsidP="00C07B87">
      <w:pPr>
        <w:pStyle w:val="NormalWeb"/>
        <w:shd w:val="clear" w:color="auto" w:fill="FFFFFF"/>
        <w:spacing w:before="0" w:beforeAutospacing="0" w:after="0" w:afterAutospacing="0"/>
        <w:jc w:val="both"/>
        <w:rPr>
          <w:color w:val="000000"/>
          <w:sz w:val="22"/>
          <w:szCs w:val="22"/>
        </w:rPr>
      </w:pPr>
      <w:r w:rsidRPr="00F66C25">
        <w:rPr>
          <w:i/>
          <w:color w:val="000000"/>
          <w:sz w:val="22"/>
          <w:szCs w:val="22"/>
          <w:u w:val="single"/>
        </w:rPr>
        <w:br/>
      </w:r>
      <w:r w:rsidRPr="00C07B87">
        <w:rPr>
          <w:color w:val="000000"/>
          <w:sz w:val="22"/>
          <w:szCs w:val="22"/>
        </w:rPr>
        <w:t xml:space="preserve">Les </w:t>
      </w:r>
      <w:r w:rsidR="0092782C" w:rsidRPr="00C07B87">
        <w:rPr>
          <w:color w:val="000000"/>
          <w:sz w:val="22"/>
          <w:szCs w:val="22"/>
        </w:rPr>
        <w:t>coacquéreurs</w:t>
      </w:r>
      <w:r w:rsidRPr="00C07B87">
        <w:rPr>
          <w:color w:val="000000"/>
          <w:sz w:val="22"/>
          <w:szCs w:val="22"/>
        </w:rPr>
        <w:t xml:space="preserve"> et leurs ayants droit seront obligés solidairement au paiement du prix et à l'exécution des </w:t>
      </w:r>
      <w:r w:rsidR="00F66C25">
        <w:rPr>
          <w:color w:val="000000"/>
          <w:sz w:val="22"/>
          <w:szCs w:val="22"/>
        </w:rPr>
        <w:t>conditions de la vente forcée.</w:t>
      </w:r>
    </w:p>
    <w:p w14:paraId="646D3418" w14:textId="77777777" w:rsidR="00FF6711" w:rsidRDefault="00FF6711" w:rsidP="00F66C25">
      <w:pPr>
        <w:pStyle w:val="NormalWeb"/>
        <w:shd w:val="clear" w:color="auto" w:fill="FFFFFF"/>
        <w:spacing w:before="0" w:beforeAutospacing="0" w:after="0" w:afterAutospacing="0"/>
        <w:rPr>
          <w:color w:val="000000"/>
          <w:sz w:val="22"/>
          <w:szCs w:val="22"/>
        </w:rPr>
      </w:pPr>
    </w:p>
    <w:p w14:paraId="4C7460E6" w14:textId="77777777" w:rsidR="00C07B87" w:rsidRPr="00F66C25" w:rsidRDefault="00F66C25" w:rsidP="00F66C25">
      <w:pPr>
        <w:pStyle w:val="NormalWeb"/>
        <w:shd w:val="clear" w:color="auto" w:fill="FFFFFF"/>
        <w:spacing w:before="0" w:beforeAutospacing="0" w:after="0" w:afterAutospacing="0"/>
        <w:rPr>
          <w:b/>
          <w:color w:val="000000"/>
          <w:sz w:val="22"/>
          <w:szCs w:val="22"/>
          <w:u w:val="single"/>
        </w:rPr>
      </w:pPr>
      <w:r>
        <w:rPr>
          <w:color w:val="000000"/>
          <w:sz w:val="22"/>
          <w:szCs w:val="22"/>
        </w:rPr>
        <w:br/>
      </w:r>
      <w:r w:rsidRPr="00F66C25">
        <w:rPr>
          <w:b/>
          <w:color w:val="000000"/>
          <w:sz w:val="22"/>
          <w:szCs w:val="22"/>
          <w:u w:val="single"/>
        </w:rPr>
        <w:t>Chapitre IV</w:t>
      </w:r>
      <w:r w:rsidRPr="00F66C25">
        <w:rPr>
          <w:b/>
          <w:color w:val="000000"/>
          <w:sz w:val="22"/>
          <w:szCs w:val="22"/>
          <w:u w:val="single"/>
        </w:rPr>
        <w:br/>
      </w:r>
      <w:r w:rsidR="00C07B87" w:rsidRPr="00F66C25">
        <w:rPr>
          <w:b/>
          <w:color w:val="000000"/>
          <w:sz w:val="22"/>
          <w:szCs w:val="22"/>
          <w:u w:val="single"/>
        </w:rPr>
        <w:t>Dispositions postérieures à la vente</w:t>
      </w:r>
    </w:p>
    <w:p w14:paraId="27B62BC7" w14:textId="77777777" w:rsidR="00FF6711" w:rsidRDefault="00FF6711" w:rsidP="00F66C25">
      <w:pPr>
        <w:pStyle w:val="NormalWeb"/>
        <w:shd w:val="clear" w:color="auto" w:fill="FFFFFF"/>
        <w:spacing w:before="0" w:beforeAutospacing="0" w:after="0" w:afterAutospacing="0"/>
        <w:rPr>
          <w:color w:val="000000"/>
          <w:sz w:val="22"/>
          <w:szCs w:val="22"/>
        </w:rPr>
      </w:pPr>
    </w:p>
    <w:p w14:paraId="12BA2B11"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19</w:t>
      </w:r>
      <w:r w:rsidRPr="00F66C25">
        <w:rPr>
          <w:i/>
          <w:color w:val="000000"/>
          <w:sz w:val="22"/>
          <w:szCs w:val="22"/>
          <w:u w:val="single"/>
        </w:rPr>
        <w:br/>
      </w:r>
      <w:r w:rsidR="00C07B87" w:rsidRPr="00F66C25">
        <w:rPr>
          <w:i/>
          <w:color w:val="000000"/>
          <w:sz w:val="22"/>
          <w:szCs w:val="22"/>
          <w:u w:val="single"/>
        </w:rPr>
        <w:t>Délivrance et publication du jugement</w:t>
      </w:r>
    </w:p>
    <w:p w14:paraId="0B12E061"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L'acquéreur sera tenu de se faire délivrer le titre de vente et, dans le mois de sa remise par le greffe :</w:t>
      </w:r>
    </w:p>
    <w:p w14:paraId="6E369B5D"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a) de le publier au service de la publicité foncière dans le ressort duquel est situé l'immeuble mis en vente ;</w:t>
      </w:r>
    </w:p>
    <w:p w14:paraId="3FF32C7B"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b) de notifier au poursuivant, et à la partie saisie si celle-ci a constitué avocat, l'accomplissement de cette formalité ;</w:t>
      </w:r>
    </w:p>
    <w:p w14:paraId="6EFE4186"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le tout à ses frais.</w:t>
      </w:r>
    </w:p>
    <w:p w14:paraId="2B249F87"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Lors de cette publication, l'avocat de l'acquéreur sollicitera la délivrance d'états sur formalité. Ces états sont obligatoirement communiqués à l'avocat poursuivant.</w:t>
      </w:r>
    </w:p>
    <w:p w14:paraId="3708BC9C"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lastRenderedPageBreak/>
        <w:br/>
      </w:r>
      <w:r w:rsidR="00C07B87" w:rsidRPr="00C07B87">
        <w:rPr>
          <w:color w:val="000000"/>
          <w:sz w:val="22"/>
          <w:szCs w:val="22"/>
        </w:rPr>
        <w:t>A défaut de l'accomplissement des formalités prévues aux paragraphes précédents, dans le délai imparti, l'avocat du créancier poursuivant la distribution pourra procéder à la publication du titre de vente, le tout aux frais de l'acquéreur.</w:t>
      </w:r>
    </w:p>
    <w:p w14:paraId="653879D9"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A cet effet, l'avocat chargé de ces formalités se fera remettre par le greffe toutes les pièces prévues par les articles </w:t>
      </w:r>
      <w:hyperlink r:id="rId19" w:history="1">
        <w:r w:rsidR="00C07B87" w:rsidRPr="00F66C25">
          <w:rPr>
            <w:rStyle w:val="Lienhypertexte"/>
            <w:color w:val="auto"/>
            <w:sz w:val="22"/>
            <w:szCs w:val="22"/>
            <w:u w:val="none"/>
          </w:rPr>
          <w:t>22</w:t>
        </w:r>
      </w:hyperlink>
      <w:r w:rsidR="00C07B87" w:rsidRPr="00F66C25">
        <w:rPr>
          <w:sz w:val="22"/>
          <w:szCs w:val="22"/>
        </w:rPr>
        <w:t> et </w:t>
      </w:r>
      <w:hyperlink r:id="rId20" w:history="1">
        <w:r w:rsidR="00C07B87" w:rsidRPr="00F66C25">
          <w:rPr>
            <w:rStyle w:val="Lienhypertexte"/>
            <w:color w:val="auto"/>
            <w:sz w:val="22"/>
            <w:szCs w:val="22"/>
            <w:u w:val="none"/>
          </w:rPr>
          <w:t>34</w:t>
        </w:r>
      </w:hyperlink>
      <w:r w:rsidR="00C07B87" w:rsidRPr="00C07B87">
        <w:rPr>
          <w:color w:val="000000"/>
          <w:sz w:val="22"/>
          <w:szCs w:val="22"/>
        </w:rPr>
        <w:t> du décret n° 55-22 du 4 janvier 1955 ; ces formalités effectuées, il en notifiera l'accomplissement et leur coût à l'avocat de l'acquéreur par acte d'avocat à avocat, lesdits frais devront être remboursés dans la hu</w:t>
      </w:r>
      <w:r>
        <w:rPr>
          <w:color w:val="000000"/>
          <w:sz w:val="22"/>
          <w:szCs w:val="22"/>
        </w:rPr>
        <w:t>itaine de ladite notification.</w:t>
      </w:r>
    </w:p>
    <w:p w14:paraId="42A7571E"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20</w:t>
      </w:r>
      <w:r w:rsidRPr="00F66C25">
        <w:rPr>
          <w:i/>
          <w:color w:val="000000"/>
          <w:sz w:val="22"/>
          <w:szCs w:val="22"/>
          <w:u w:val="single"/>
        </w:rPr>
        <w:br/>
      </w:r>
      <w:r w:rsidR="00C07B87" w:rsidRPr="00F66C25">
        <w:rPr>
          <w:i/>
          <w:color w:val="000000"/>
          <w:sz w:val="22"/>
          <w:szCs w:val="22"/>
          <w:u w:val="single"/>
        </w:rPr>
        <w:t>Entrée en jouissance</w:t>
      </w:r>
    </w:p>
    <w:p w14:paraId="28C5F935"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L'acquéreur, bien que propriétaire par le seul fait de la vente, entrera en jouissance :</w:t>
      </w:r>
    </w:p>
    <w:p w14:paraId="4DF641E4"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a) Si l'immeuble est libre de location et d'occupation ou occupé, en tout ou partie par des personnes ne justifiant d'aucun droit ni titre, à l'expiration du délai de surenchère ou en cas de surenchère, le jour de la vente sur surenchère ;</w:t>
      </w:r>
    </w:p>
    <w:p w14:paraId="7B4AA749"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b) Si l'immeuble est loué, par la perception des loyers ou fermages à partir du premier jour du terme qui suit la vente forcée ou en cas de surenchère, à partir du premier jour du terme qui suit la vente sur surenchère ;</w:t>
      </w:r>
    </w:p>
    <w:p w14:paraId="7A008517"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c) Si l'immeuble est loué partiellement, l'entrée en jouissance aura lieu pour les parties libres de location selon le paragraphe a ci-dessus et pour les parties louées selon le paragraphe b du présent article.</w:t>
      </w:r>
    </w:p>
    <w:p w14:paraId="00FEC104"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L'acquéreur fera son affaire personnelle, sans recours envers qui que ce soit, de toutes expulsions nécessaires et bénéficiera des indemnités d'occupation qui seraient dues.</w:t>
      </w:r>
    </w:p>
    <w:p w14:paraId="483F5B18"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L'acquéreur peut mettre à exécution le titre d'expulsion dont il dispose à l'encontre du saisi, et de tout occupant de son chef n'ayant aucun droit qui lui soit opposable, à compter de la consignation du prix e</w:t>
      </w:r>
      <w:r>
        <w:rPr>
          <w:color w:val="000000"/>
          <w:sz w:val="22"/>
          <w:szCs w:val="22"/>
        </w:rPr>
        <w:t>t du paiement des frais taxés.</w:t>
      </w:r>
    </w:p>
    <w:p w14:paraId="41967ABE"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21</w:t>
      </w:r>
      <w:r w:rsidRPr="00F66C25">
        <w:rPr>
          <w:i/>
          <w:color w:val="000000"/>
          <w:sz w:val="22"/>
          <w:szCs w:val="22"/>
          <w:u w:val="single"/>
        </w:rPr>
        <w:br/>
      </w:r>
      <w:r w:rsidR="00C07B87" w:rsidRPr="00F66C25">
        <w:rPr>
          <w:i/>
          <w:color w:val="000000"/>
          <w:sz w:val="22"/>
          <w:szCs w:val="22"/>
          <w:u w:val="single"/>
        </w:rPr>
        <w:t>Contributions et charges</w:t>
      </w:r>
    </w:p>
    <w:p w14:paraId="44EF93DB"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L'acquéreur supportera les contributions et charges de toute nature, dont les biens sont ou seront grevés, à compter de la date du prononcé du jugement portant sur la vente forcée.</w:t>
      </w:r>
    </w:p>
    <w:p w14:paraId="36080151"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Si l'immeuble vendu se trouve en copropriété, l'adjudicataire devra régler les charges de copropriété dues, à compter de la date du prononcé du jugement portant sur la vente forcée.</w:t>
      </w:r>
    </w:p>
    <w:p w14:paraId="6C274236"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 xml:space="preserve">En ce qui concerne la taxe foncière, il la remboursera au prorata temporis à première demande du précédent propriétaire et sur </w:t>
      </w:r>
      <w:r>
        <w:rPr>
          <w:color w:val="000000"/>
          <w:sz w:val="22"/>
          <w:szCs w:val="22"/>
        </w:rPr>
        <w:t>présentation du rôle acquitté.</w:t>
      </w:r>
    </w:p>
    <w:p w14:paraId="3923FDE4"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22</w:t>
      </w:r>
      <w:r w:rsidRPr="00F66C25">
        <w:rPr>
          <w:i/>
          <w:color w:val="000000"/>
          <w:sz w:val="22"/>
          <w:szCs w:val="22"/>
          <w:u w:val="single"/>
        </w:rPr>
        <w:br/>
      </w:r>
      <w:r w:rsidR="00C07B87" w:rsidRPr="00F66C25">
        <w:rPr>
          <w:i/>
          <w:color w:val="000000"/>
          <w:sz w:val="22"/>
          <w:szCs w:val="22"/>
          <w:u w:val="single"/>
        </w:rPr>
        <w:t>Titres de propriété</w:t>
      </w:r>
    </w:p>
    <w:p w14:paraId="34CFD970"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En cas de vente forcée, le titre de vente consiste dans l'expédition du cahier des conditions de vente revêtue de la formule exécutoire, à la suite de laquelle est transcrit le jugement d'adjudication.</w:t>
      </w:r>
    </w:p>
    <w:p w14:paraId="24D56DB7"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lastRenderedPageBreak/>
        <w:br/>
      </w:r>
      <w:r w:rsidR="00C07B87" w:rsidRPr="00C07B87">
        <w:rPr>
          <w:color w:val="000000"/>
          <w:sz w:val="22"/>
          <w:szCs w:val="22"/>
        </w:rPr>
        <w:t>Pour les titres antérieurs, le poursuivant n'en ayant aucun en sa possession, l'acquéreur ne pourra pas en exiger, mais il est autorisé à se faire délivrer à ses frais, par tous dépositaires, des expéditions ou extraits de tous actes concernant la propriété.</w:t>
      </w:r>
    </w:p>
    <w:p w14:paraId="2ADEB8A8"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 xml:space="preserve">En cas de vente amiable sur autorisation judiciaire, le titre de vente consiste dans l'acte notarié et le jugement constatant la réalisation des conditions de la vente </w:t>
      </w:r>
      <w:r>
        <w:rPr>
          <w:color w:val="000000"/>
          <w:sz w:val="22"/>
          <w:szCs w:val="22"/>
        </w:rPr>
        <w:t>passé en force de chose jugée.</w:t>
      </w:r>
    </w:p>
    <w:p w14:paraId="3D5EE132"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23</w:t>
      </w:r>
      <w:r w:rsidRPr="00F66C25">
        <w:rPr>
          <w:i/>
          <w:color w:val="000000"/>
          <w:sz w:val="22"/>
          <w:szCs w:val="22"/>
          <w:u w:val="single"/>
        </w:rPr>
        <w:br/>
        <w:t>P</w:t>
      </w:r>
      <w:r w:rsidR="00C07B87" w:rsidRPr="00F66C25">
        <w:rPr>
          <w:i/>
          <w:color w:val="000000"/>
          <w:sz w:val="22"/>
          <w:szCs w:val="22"/>
          <w:u w:val="single"/>
        </w:rPr>
        <w:t>urge des inscriptions</w:t>
      </w:r>
    </w:p>
    <w:p w14:paraId="7BF1FEAC"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Le séquestre ou la consignation du prix et le paiement des frais de la vente purgent de plein droit l'immeuble de toute hypothèque et de tout privilège.</w:t>
      </w:r>
    </w:p>
    <w:p w14:paraId="0DC3FF94"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L'acquéreur peut demander, avant la procédure de distribution, au juge de l'exécution la radiation des inscriptions grevant l'immeuble.</w:t>
      </w:r>
    </w:p>
    <w:p w14:paraId="3330843E"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En ce cas, l'acquéreur sera tenu d'avancer tous frais de quittance ou de radiation des inscriptions grevant l'immeuble dont il pourra demander le remboursement dans le cadre de la distribution du prix au titre des dispositions de l'a</w:t>
      </w:r>
      <w:r>
        <w:rPr>
          <w:color w:val="000000"/>
          <w:sz w:val="22"/>
          <w:szCs w:val="22"/>
        </w:rPr>
        <w:t>rticle 2375, 1° du code civil.</w:t>
      </w:r>
    </w:p>
    <w:p w14:paraId="674E1031"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24</w:t>
      </w:r>
      <w:r w:rsidRPr="00F66C25">
        <w:rPr>
          <w:i/>
          <w:color w:val="000000"/>
          <w:sz w:val="22"/>
          <w:szCs w:val="22"/>
          <w:u w:val="single"/>
        </w:rPr>
        <w:br/>
      </w:r>
      <w:r w:rsidR="00C07B87" w:rsidRPr="00F66C25">
        <w:rPr>
          <w:i/>
          <w:color w:val="000000"/>
          <w:sz w:val="22"/>
          <w:szCs w:val="22"/>
          <w:u w:val="single"/>
        </w:rPr>
        <w:t>Paiement provisionnel du créancier de premier rang</w:t>
      </w:r>
    </w:p>
    <w:p w14:paraId="38D0278E"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Après la publication du titre de vente et au vu d'un état hypothécaire, le créancier de premier rang pourra, par l'intermédiaire de son avocat, demander au juge de l'exécution, dans la limite des fonds séquestrés, le paiement à titre provisionnel de sa créance en principal.</w:t>
      </w:r>
    </w:p>
    <w:p w14:paraId="248A40D0"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Les intérêts, frais et accessoires de la créance sont payés une fois le projet de distribution devenu définitif.</w:t>
      </w:r>
    </w:p>
    <w:p w14:paraId="66E53750"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w:t>
      </w:r>
    </w:p>
    <w:p w14:paraId="0287EA68"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Dans le cas où un créancier serait tenu à restitution de tout ou partie de la somme reçue à titre provisionnel, celle-ci serait productive d'un intérêt au taux légal à compter du jour du règ</w:t>
      </w:r>
      <w:r>
        <w:rPr>
          <w:color w:val="000000"/>
          <w:sz w:val="22"/>
          <w:szCs w:val="22"/>
        </w:rPr>
        <w:t>lement opéré par le séquestre.</w:t>
      </w:r>
    </w:p>
    <w:p w14:paraId="3338524D"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25</w:t>
      </w:r>
      <w:r w:rsidRPr="00F66C25">
        <w:rPr>
          <w:i/>
          <w:color w:val="000000"/>
          <w:sz w:val="22"/>
          <w:szCs w:val="22"/>
          <w:u w:val="single"/>
        </w:rPr>
        <w:br/>
      </w:r>
      <w:r w:rsidR="00C07B87" w:rsidRPr="00F66C25">
        <w:rPr>
          <w:i/>
          <w:color w:val="000000"/>
          <w:sz w:val="22"/>
          <w:szCs w:val="22"/>
          <w:u w:val="single"/>
        </w:rPr>
        <w:t>Distribution du prix de vente</w:t>
      </w:r>
    </w:p>
    <w:p w14:paraId="12BA287F" w14:textId="77777777" w:rsidR="00F66C25" w:rsidRPr="00F66C25" w:rsidRDefault="00C07B87" w:rsidP="00C07B87">
      <w:pPr>
        <w:pStyle w:val="NormalWeb"/>
        <w:shd w:val="clear" w:color="auto" w:fill="FFFFFF"/>
        <w:spacing w:before="0" w:beforeAutospacing="0" w:after="0" w:afterAutospacing="0"/>
        <w:jc w:val="both"/>
        <w:rPr>
          <w:sz w:val="22"/>
          <w:szCs w:val="22"/>
        </w:rPr>
      </w:pPr>
      <w:r w:rsidRPr="00C07B87">
        <w:rPr>
          <w:color w:val="000000"/>
          <w:sz w:val="22"/>
          <w:szCs w:val="22"/>
        </w:rPr>
        <w:br/>
        <w:t>La distribution du prix de l'immeuble, en cas de vente forcée ou de vente amiable sur autorisation judiciaire, sera poursuivie par l'avocat du créancier saisissant ou, à défaut, par l'avocat du créancier le plus diligent ou du débiteur, conformément aux </w:t>
      </w:r>
      <w:hyperlink r:id="rId21" w:history="1">
        <w:r w:rsidRPr="00F66C25">
          <w:rPr>
            <w:rStyle w:val="Lienhypertexte"/>
            <w:color w:val="auto"/>
            <w:sz w:val="22"/>
            <w:szCs w:val="22"/>
            <w:u w:val="none"/>
          </w:rPr>
          <w:t>articles R. 331-1 à R. 334-3 du code des procédures civiles d'exécution</w:t>
        </w:r>
      </w:hyperlink>
      <w:r w:rsidRPr="00F66C25">
        <w:rPr>
          <w:sz w:val="22"/>
          <w:szCs w:val="22"/>
        </w:rPr>
        <w:t>.</w:t>
      </w:r>
    </w:p>
    <w:p w14:paraId="0AB0566C"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Les frais de la distribution et la rétribution de l'avocat chargé de la distribution, calculés conformément au tarif en vigueur, seront prél</w:t>
      </w:r>
      <w:r>
        <w:rPr>
          <w:color w:val="000000"/>
          <w:sz w:val="22"/>
          <w:szCs w:val="22"/>
        </w:rPr>
        <w:t>evés sur les fonds à répartir.</w:t>
      </w:r>
    </w:p>
    <w:p w14:paraId="29F02F3F"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lastRenderedPageBreak/>
        <w:br/>
      </w:r>
      <w:r w:rsidRPr="00F66C25">
        <w:rPr>
          <w:i/>
          <w:color w:val="000000"/>
          <w:sz w:val="22"/>
          <w:szCs w:val="22"/>
          <w:u w:val="single"/>
        </w:rPr>
        <w:t>Article 26</w:t>
      </w:r>
      <w:r w:rsidRPr="00F66C25">
        <w:rPr>
          <w:i/>
          <w:color w:val="000000"/>
          <w:sz w:val="22"/>
          <w:szCs w:val="22"/>
          <w:u w:val="single"/>
        </w:rPr>
        <w:br/>
      </w:r>
      <w:r w:rsidR="00C07B87" w:rsidRPr="00F66C25">
        <w:rPr>
          <w:i/>
          <w:color w:val="000000"/>
          <w:sz w:val="22"/>
          <w:szCs w:val="22"/>
          <w:u w:val="single"/>
        </w:rPr>
        <w:t>Election de domicile</w:t>
      </w:r>
    </w:p>
    <w:p w14:paraId="7E515EB2"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Le poursuivant élit domicile au cabinet de l'avocat constitué.</w:t>
      </w:r>
    </w:p>
    <w:p w14:paraId="12AAD890"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L'acquéreur élit domicile au cabinet de son avocat par le seul fait de la vente.</w:t>
      </w:r>
    </w:p>
    <w:p w14:paraId="3F42D691"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Les domiciles élus conserveront leurs effets quels que soient les changements qui pourraient survenir dans les q</w:t>
      </w:r>
      <w:r>
        <w:rPr>
          <w:color w:val="000000"/>
          <w:sz w:val="22"/>
          <w:szCs w:val="22"/>
        </w:rPr>
        <w:t>ualités ou l'état des parties.</w:t>
      </w:r>
    </w:p>
    <w:p w14:paraId="0D44FB4A" w14:textId="77777777" w:rsidR="00C07B87" w:rsidRPr="00F66C25" w:rsidRDefault="00F66C25" w:rsidP="00F66C25">
      <w:pPr>
        <w:pStyle w:val="NormalWeb"/>
        <w:shd w:val="clear" w:color="auto" w:fill="FFFFFF"/>
        <w:spacing w:before="0" w:beforeAutospacing="0" w:after="0" w:afterAutospacing="0"/>
        <w:rPr>
          <w:b/>
          <w:color w:val="000000"/>
          <w:sz w:val="22"/>
          <w:szCs w:val="22"/>
          <w:u w:val="single"/>
        </w:rPr>
      </w:pPr>
      <w:r>
        <w:rPr>
          <w:color w:val="000000"/>
          <w:sz w:val="22"/>
          <w:szCs w:val="22"/>
        </w:rPr>
        <w:br/>
      </w:r>
      <w:r w:rsidRPr="00F66C25">
        <w:rPr>
          <w:b/>
          <w:color w:val="000000"/>
          <w:sz w:val="22"/>
          <w:szCs w:val="22"/>
          <w:u w:val="single"/>
        </w:rPr>
        <w:t>Chapitre V</w:t>
      </w:r>
      <w:r w:rsidRPr="00F66C25">
        <w:rPr>
          <w:b/>
          <w:color w:val="000000"/>
          <w:sz w:val="22"/>
          <w:szCs w:val="22"/>
          <w:u w:val="single"/>
        </w:rPr>
        <w:br/>
      </w:r>
      <w:r w:rsidR="00C07B87" w:rsidRPr="00F66C25">
        <w:rPr>
          <w:b/>
          <w:color w:val="000000"/>
          <w:sz w:val="22"/>
          <w:szCs w:val="22"/>
          <w:u w:val="single"/>
        </w:rPr>
        <w:t>Clauses spécifiques</w:t>
      </w:r>
    </w:p>
    <w:p w14:paraId="2A68F743" w14:textId="77777777" w:rsidR="00FF6711" w:rsidRDefault="00FF6711" w:rsidP="00F66C25">
      <w:pPr>
        <w:pStyle w:val="NormalWeb"/>
        <w:shd w:val="clear" w:color="auto" w:fill="FFFFFF"/>
        <w:spacing w:before="0" w:beforeAutospacing="0" w:after="0" w:afterAutospacing="0"/>
        <w:rPr>
          <w:color w:val="000000"/>
          <w:sz w:val="22"/>
          <w:szCs w:val="22"/>
        </w:rPr>
      </w:pPr>
    </w:p>
    <w:p w14:paraId="17E293B8"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27</w:t>
      </w:r>
      <w:r w:rsidRPr="00F66C25">
        <w:rPr>
          <w:i/>
          <w:color w:val="000000"/>
          <w:sz w:val="22"/>
          <w:szCs w:val="22"/>
          <w:u w:val="single"/>
        </w:rPr>
        <w:br/>
      </w:r>
      <w:r w:rsidR="00C07B87" w:rsidRPr="00F66C25">
        <w:rPr>
          <w:i/>
          <w:color w:val="000000"/>
          <w:sz w:val="22"/>
          <w:szCs w:val="22"/>
          <w:u w:val="single"/>
        </w:rPr>
        <w:t>Immeubles en copropriété</w:t>
      </w:r>
    </w:p>
    <w:p w14:paraId="6A49AD2B"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L'avocat du poursuivant devra notifier au syndic de copropriété l'avis de mutation prévu par l'article 20 de la loi du 10 juillet 1965 (modifiée par L. n° 94-624 du 21 juillet 1994).</w:t>
      </w:r>
    </w:p>
    <w:p w14:paraId="278534B9" w14:textId="77777777" w:rsidR="00F66C25"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3C44587A"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L'avocat de l'acquéreur, indépendamment de la notification ci-dessus, dans le cas où l'immeuble vendu dépend d'un ensemble en copropriété, en conformité avec l'</w:t>
      </w:r>
      <w:hyperlink r:id="rId22" w:history="1">
        <w:r w:rsidR="00C07B87" w:rsidRPr="00F66C25">
          <w:rPr>
            <w:rStyle w:val="Lienhypertexte"/>
            <w:color w:val="auto"/>
            <w:sz w:val="22"/>
            <w:szCs w:val="22"/>
            <w:u w:val="none"/>
          </w:rPr>
          <w:t>article 6 du décret n° 67-223 du 17 mars 1967</w:t>
        </w:r>
      </w:hyperlink>
      <w:r w:rsidR="00C07B87" w:rsidRPr="00C07B87">
        <w:rPr>
          <w:color w:val="000000"/>
          <w:sz w:val="22"/>
          <w:szCs w:val="22"/>
        </w:rPr>
        <w:t>, est tenu de notifier au syndic dès que la vente sera définitive, par lettre recommandée avec demande d'avis de réception, la désignation du lot ou de la fraction de lot, les nom, prénom, domici</w:t>
      </w:r>
      <w:r>
        <w:rPr>
          <w:color w:val="000000"/>
          <w:sz w:val="22"/>
          <w:szCs w:val="22"/>
        </w:rPr>
        <w:t>le réel ou élu de l'acquéreur.</w:t>
      </w:r>
    </w:p>
    <w:p w14:paraId="25030DCC" w14:textId="77777777" w:rsidR="00C07B87" w:rsidRPr="00F66C25" w:rsidRDefault="00F66C25" w:rsidP="00F66C25">
      <w:pPr>
        <w:pStyle w:val="NormalWeb"/>
        <w:shd w:val="clear" w:color="auto" w:fill="FFFFFF"/>
        <w:spacing w:before="0" w:beforeAutospacing="0" w:after="0" w:afterAutospacing="0"/>
        <w:rPr>
          <w:i/>
          <w:color w:val="000000"/>
          <w:sz w:val="22"/>
          <w:szCs w:val="22"/>
          <w:u w:val="single"/>
        </w:rPr>
      </w:pPr>
      <w:r>
        <w:rPr>
          <w:color w:val="000000"/>
          <w:sz w:val="22"/>
          <w:szCs w:val="22"/>
        </w:rPr>
        <w:br/>
      </w:r>
      <w:r w:rsidRPr="00F66C25">
        <w:rPr>
          <w:i/>
          <w:color w:val="000000"/>
          <w:sz w:val="22"/>
          <w:szCs w:val="22"/>
          <w:u w:val="single"/>
        </w:rPr>
        <w:t>Article 28</w:t>
      </w:r>
      <w:r w:rsidRPr="00F66C25">
        <w:rPr>
          <w:i/>
          <w:color w:val="000000"/>
          <w:sz w:val="22"/>
          <w:szCs w:val="22"/>
          <w:u w:val="single"/>
        </w:rPr>
        <w:br/>
      </w:r>
      <w:r w:rsidR="00C07B87" w:rsidRPr="00F66C25">
        <w:rPr>
          <w:i/>
          <w:color w:val="000000"/>
          <w:sz w:val="22"/>
          <w:szCs w:val="22"/>
          <w:u w:val="single"/>
        </w:rPr>
        <w:t>Immeubles en lotissement</w:t>
      </w:r>
    </w:p>
    <w:p w14:paraId="01351DE9" w14:textId="77777777" w:rsidR="00F66C25" w:rsidRDefault="00F66C25" w:rsidP="00C07B87">
      <w:pPr>
        <w:pStyle w:val="NormalWeb"/>
        <w:shd w:val="clear" w:color="auto" w:fill="FFFFFF"/>
        <w:spacing w:before="0" w:beforeAutospacing="0" w:after="0" w:afterAutospacing="0"/>
        <w:jc w:val="both"/>
        <w:rPr>
          <w:sz w:val="22"/>
          <w:szCs w:val="22"/>
        </w:rPr>
      </w:pPr>
      <w:r>
        <w:rPr>
          <w:color w:val="000000"/>
          <w:sz w:val="22"/>
          <w:szCs w:val="22"/>
        </w:rPr>
        <w:br/>
      </w:r>
      <w:r w:rsidR="00C07B87" w:rsidRPr="00C07B87">
        <w:rPr>
          <w:color w:val="000000"/>
          <w:sz w:val="22"/>
          <w:szCs w:val="22"/>
        </w:rPr>
        <w:t>L'avocat du poursuivant devra notifier au représentant légal de l'Association syndicale libre ou de l'Association syndicale autorisée l'avis de mutation dans les conditions de l'</w:t>
      </w:r>
      <w:hyperlink r:id="rId23" w:history="1">
        <w:r w:rsidR="00C07B87" w:rsidRPr="00F66C25">
          <w:rPr>
            <w:rStyle w:val="Lienhypertexte"/>
            <w:color w:val="auto"/>
            <w:sz w:val="22"/>
            <w:szCs w:val="22"/>
            <w:u w:val="none"/>
          </w:rPr>
          <w:t>article 20 de la loi n° 65-557 du 10 juillet 1965</w:t>
        </w:r>
      </w:hyperlink>
      <w:r w:rsidR="00C07B87" w:rsidRPr="00C07B87">
        <w:rPr>
          <w:color w:val="000000"/>
          <w:sz w:val="22"/>
          <w:szCs w:val="22"/>
        </w:rPr>
        <w:t> conformément à l'</w:t>
      </w:r>
      <w:hyperlink r:id="rId24" w:history="1">
        <w:r w:rsidR="00C07B87" w:rsidRPr="00F66C25">
          <w:rPr>
            <w:rStyle w:val="Lienhypertexte"/>
            <w:color w:val="auto"/>
            <w:sz w:val="22"/>
            <w:szCs w:val="22"/>
            <w:u w:val="none"/>
          </w:rPr>
          <w:t>ordonnance n° 2004-632 du 1er juillet 2004</w:t>
        </w:r>
      </w:hyperlink>
      <w:r w:rsidR="00C07B87" w:rsidRPr="00F66C25">
        <w:rPr>
          <w:sz w:val="22"/>
          <w:szCs w:val="22"/>
        </w:rPr>
        <w:t>.</w:t>
      </w:r>
    </w:p>
    <w:p w14:paraId="6DC91C1A" w14:textId="77777777" w:rsidR="00C07B87" w:rsidRPr="00C07B87" w:rsidRDefault="00F66C25" w:rsidP="00C07B87">
      <w:pPr>
        <w:pStyle w:val="NormalWeb"/>
        <w:shd w:val="clear" w:color="auto" w:fill="FFFFFF"/>
        <w:spacing w:before="0" w:beforeAutospacing="0" w:after="0" w:afterAutospacing="0"/>
        <w:jc w:val="both"/>
        <w:rPr>
          <w:color w:val="000000"/>
          <w:sz w:val="22"/>
          <w:szCs w:val="22"/>
        </w:rPr>
      </w:pPr>
      <w:r>
        <w:rPr>
          <w:color w:val="000000"/>
          <w:sz w:val="22"/>
          <w:szCs w:val="22"/>
        </w:rPr>
        <w:br/>
      </w:r>
      <w:r w:rsidR="00C07B87" w:rsidRPr="00C07B87">
        <w:rPr>
          <w:color w:val="000000"/>
          <w:sz w:val="22"/>
          <w:szCs w:val="22"/>
        </w:rPr>
        <w:t>Cette notification devra intervenir dans les quinze jours de la vente devenue définitive et indiquera que l'opposition éventuelle, tendant à obtenir le paiement des sommes restant dues par l'ancien propriétaire, est à signifier au dom</w:t>
      </w:r>
      <w:r>
        <w:rPr>
          <w:color w:val="000000"/>
          <w:sz w:val="22"/>
          <w:szCs w:val="22"/>
        </w:rPr>
        <w:t>icile de l'avocat poursuivant.</w:t>
      </w:r>
    </w:p>
    <w:p w14:paraId="574814F2" w14:textId="77777777" w:rsidR="00547161" w:rsidRDefault="00547161" w:rsidP="00C07B87">
      <w:pPr>
        <w:spacing w:after="0"/>
        <w:jc w:val="both"/>
        <w:rPr>
          <w:rFonts w:ascii="Times New Roman" w:hAnsi="Times New Roman" w:cs="Times New Roman"/>
        </w:rPr>
      </w:pPr>
    </w:p>
    <w:p w14:paraId="035864E7" w14:textId="77777777" w:rsidR="00E04EF5" w:rsidRDefault="00E04EF5" w:rsidP="00C07B87">
      <w:pPr>
        <w:spacing w:after="0"/>
        <w:jc w:val="both"/>
        <w:rPr>
          <w:rFonts w:ascii="Times New Roman" w:hAnsi="Times New Roman" w:cs="Times New Roman"/>
        </w:rPr>
      </w:pPr>
    </w:p>
    <w:p w14:paraId="7123B55A" w14:textId="77777777" w:rsidR="00FF6711" w:rsidRDefault="00FF6711" w:rsidP="00C07B87">
      <w:pPr>
        <w:spacing w:after="0"/>
        <w:jc w:val="both"/>
        <w:rPr>
          <w:rFonts w:ascii="Times New Roman" w:hAnsi="Times New Roman" w:cs="Times New Roman"/>
        </w:rPr>
      </w:pPr>
    </w:p>
    <w:p w14:paraId="01F129D2" w14:textId="77777777" w:rsidR="00FF6711" w:rsidRDefault="00FF6711" w:rsidP="00C07B87">
      <w:pPr>
        <w:spacing w:after="0"/>
        <w:jc w:val="both"/>
        <w:rPr>
          <w:rFonts w:ascii="Times New Roman" w:hAnsi="Times New Roman" w:cs="Times New Roman"/>
        </w:rPr>
      </w:pPr>
    </w:p>
    <w:p w14:paraId="1BDE14F7" w14:textId="77777777" w:rsidR="00FF6711" w:rsidRDefault="00FF6711" w:rsidP="00C07B87">
      <w:pPr>
        <w:spacing w:after="0"/>
        <w:jc w:val="both"/>
        <w:rPr>
          <w:rFonts w:ascii="Times New Roman" w:hAnsi="Times New Roman" w:cs="Times New Roman"/>
        </w:rPr>
      </w:pPr>
    </w:p>
    <w:p w14:paraId="31D6F9A3" w14:textId="77777777" w:rsidR="00FF6711" w:rsidRDefault="00FF6711" w:rsidP="00C07B87">
      <w:pPr>
        <w:spacing w:after="0"/>
        <w:jc w:val="both"/>
        <w:rPr>
          <w:rFonts w:ascii="Times New Roman" w:hAnsi="Times New Roman" w:cs="Times New Roman"/>
        </w:rPr>
      </w:pPr>
    </w:p>
    <w:p w14:paraId="1F33ABA6" w14:textId="77777777" w:rsidR="00FF6711" w:rsidRDefault="00FF6711" w:rsidP="00C07B87">
      <w:pPr>
        <w:spacing w:after="0"/>
        <w:jc w:val="both"/>
        <w:rPr>
          <w:rFonts w:ascii="Times New Roman" w:hAnsi="Times New Roman" w:cs="Times New Roman"/>
        </w:rPr>
      </w:pPr>
    </w:p>
    <w:p w14:paraId="1C4CB315" w14:textId="77777777" w:rsidR="00FF6711" w:rsidRDefault="00FF6711" w:rsidP="00C07B87">
      <w:pPr>
        <w:spacing w:after="0"/>
        <w:jc w:val="both"/>
        <w:rPr>
          <w:rFonts w:ascii="Times New Roman" w:hAnsi="Times New Roman" w:cs="Times New Roman"/>
        </w:rPr>
      </w:pPr>
    </w:p>
    <w:p w14:paraId="457EF3D0" w14:textId="77777777" w:rsidR="00FF6711" w:rsidRDefault="00FF6711" w:rsidP="00C07B87">
      <w:pPr>
        <w:spacing w:after="0"/>
        <w:jc w:val="both"/>
        <w:rPr>
          <w:rFonts w:ascii="Times New Roman" w:hAnsi="Times New Roman" w:cs="Times New Roman"/>
        </w:rPr>
      </w:pPr>
    </w:p>
    <w:p w14:paraId="015CBAC4" w14:textId="77777777" w:rsidR="00FF6711" w:rsidRDefault="00FF6711" w:rsidP="00C07B87">
      <w:pPr>
        <w:spacing w:after="0"/>
        <w:jc w:val="both"/>
        <w:rPr>
          <w:rFonts w:ascii="Times New Roman" w:hAnsi="Times New Roman" w:cs="Times New Roman"/>
        </w:rPr>
      </w:pPr>
    </w:p>
    <w:p w14:paraId="5D75B16A" w14:textId="77777777" w:rsidR="00E04EF5" w:rsidRPr="00485419" w:rsidRDefault="00E04EF5" w:rsidP="00E04EF5">
      <w:pPr>
        <w:pStyle w:val="ActeChapitre1"/>
        <w:pBdr>
          <w:top w:val="single" w:sz="6" w:space="1" w:color="auto" w:shadow="1"/>
          <w:left w:val="single" w:sz="6" w:space="1" w:color="auto" w:shadow="1"/>
          <w:bottom w:val="single" w:sz="6" w:space="1" w:color="auto" w:shadow="1"/>
          <w:right w:val="single" w:sz="6" w:space="1" w:color="auto" w:shadow="1"/>
        </w:pBdr>
        <w:spacing w:before="240"/>
        <w:ind w:left="1200" w:right="1153"/>
        <w:rPr>
          <w:rFonts w:ascii="Cambria" w:hAnsi="Cambria" w:cs="Arial"/>
          <w:color w:val="993300"/>
          <w:sz w:val="22"/>
          <w:szCs w:val="22"/>
          <w:u w:val="none"/>
        </w:rPr>
      </w:pPr>
    </w:p>
    <w:p w14:paraId="072422E7" w14:textId="77777777" w:rsidR="00E04EF5" w:rsidRPr="00E04EF5" w:rsidRDefault="00E04EF5" w:rsidP="00E04EF5">
      <w:pPr>
        <w:pStyle w:val="ActeChapitre1"/>
        <w:pBdr>
          <w:top w:val="single" w:sz="6" w:space="1" w:color="auto" w:shadow="1"/>
          <w:left w:val="single" w:sz="6" w:space="1" w:color="auto" w:shadow="1"/>
          <w:bottom w:val="single" w:sz="6" w:space="1" w:color="auto" w:shadow="1"/>
          <w:right w:val="single" w:sz="6" w:space="1" w:color="auto" w:shadow="1"/>
        </w:pBdr>
        <w:ind w:left="1200" w:right="1153"/>
        <w:rPr>
          <w:color w:val="993300"/>
          <w:sz w:val="22"/>
          <w:szCs w:val="22"/>
          <w:u w:val="none"/>
        </w:rPr>
      </w:pPr>
      <w:r w:rsidRPr="00E04EF5">
        <w:rPr>
          <w:color w:val="993300"/>
          <w:sz w:val="22"/>
          <w:szCs w:val="22"/>
          <w:u w:val="none"/>
        </w:rPr>
        <w:t>CAHIER DES CONDITIONS DE VENTE</w:t>
      </w:r>
    </w:p>
    <w:p w14:paraId="105BAC5F" w14:textId="77777777" w:rsidR="00E04EF5" w:rsidRPr="00E04EF5" w:rsidRDefault="00E04EF5" w:rsidP="00E04EF5">
      <w:pPr>
        <w:pStyle w:val="ActeChapitre1"/>
        <w:pBdr>
          <w:top w:val="single" w:sz="6" w:space="1" w:color="auto" w:shadow="1"/>
          <w:left w:val="single" w:sz="6" w:space="1" w:color="auto" w:shadow="1"/>
          <w:bottom w:val="single" w:sz="6" w:space="1" w:color="auto" w:shadow="1"/>
          <w:right w:val="single" w:sz="6" w:space="1" w:color="auto" w:shadow="1"/>
        </w:pBdr>
        <w:ind w:left="1200" w:right="1153"/>
        <w:rPr>
          <w:color w:val="993300"/>
          <w:sz w:val="22"/>
          <w:szCs w:val="22"/>
        </w:rPr>
      </w:pPr>
      <w:r w:rsidRPr="00E04EF5">
        <w:rPr>
          <w:color w:val="993300"/>
          <w:sz w:val="22"/>
          <w:szCs w:val="22"/>
        </w:rPr>
        <w:t>Clauses et conditions particulières</w:t>
      </w:r>
    </w:p>
    <w:p w14:paraId="27F071AF" w14:textId="77777777" w:rsidR="00E04EF5" w:rsidRPr="00E04EF5" w:rsidRDefault="00E04EF5" w:rsidP="00E04EF5">
      <w:pPr>
        <w:pStyle w:val="ActeChapitre1"/>
        <w:pBdr>
          <w:top w:val="single" w:sz="6" w:space="1" w:color="auto" w:shadow="1"/>
          <w:left w:val="single" w:sz="6" w:space="1" w:color="auto" w:shadow="1"/>
          <w:bottom w:val="single" w:sz="6" w:space="1" w:color="auto" w:shadow="1"/>
          <w:right w:val="single" w:sz="6" w:space="1" w:color="auto" w:shadow="1"/>
        </w:pBdr>
        <w:ind w:left="1200" w:right="1153"/>
        <w:rPr>
          <w:sz w:val="22"/>
          <w:szCs w:val="22"/>
          <w:u w:val="none"/>
        </w:rPr>
      </w:pPr>
    </w:p>
    <w:p w14:paraId="4E4610C1" w14:textId="77777777" w:rsidR="00E04EF5" w:rsidRPr="00E04EF5" w:rsidRDefault="00E04EF5" w:rsidP="00E04EF5">
      <w:pPr>
        <w:pStyle w:val="Sansinterligne"/>
        <w:jc w:val="both"/>
        <w:rPr>
          <w:rFonts w:ascii="Times New Roman" w:hAnsi="Times New Roman"/>
        </w:rPr>
      </w:pPr>
    </w:p>
    <w:p w14:paraId="4A6BCEF4" w14:textId="77777777" w:rsidR="00E04EF5" w:rsidRPr="00E04EF5" w:rsidRDefault="00E04EF5" w:rsidP="00E04EF5">
      <w:pPr>
        <w:pStyle w:val="Sansinterligne"/>
        <w:jc w:val="both"/>
        <w:rPr>
          <w:rFonts w:ascii="Times New Roman" w:hAnsi="Times New Roman"/>
          <w:b/>
        </w:rPr>
      </w:pPr>
    </w:p>
    <w:p w14:paraId="24EF334B" w14:textId="77777777" w:rsidR="00E04EF5" w:rsidRPr="00E04EF5" w:rsidRDefault="00E04EF5" w:rsidP="00E04EF5">
      <w:pPr>
        <w:pStyle w:val="Sansinterligne"/>
        <w:jc w:val="both"/>
        <w:rPr>
          <w:rFonts w:ascii="Times New Roman" w:hAnsi="Times New Roman"/>
        </w:rPr>
      </w:pPr>
      <w:r w:rsidRPr="00E04EF5">
        <w:rPr>
          <w:rFonts w:ascii="Times New Roman" w:hAnsi="Times New Roman"/>
          <w:b/>
        </w:rPr>
        <w:t>SAISIE IMMOBILIERE</w:t>
      </w:r>
      <w:r w:rsidRPr="00E04EF5">
        <w:rPr>
          <w:rFonts w:ascii="Times New Roman" w:hAnsi="Times New Roman"/>
        </w:rPr>
        <w:t xml:space="preserve"> à l’encontre de :</w:t>
      </w:r>
    </w:p>
    <w:p w14:paraId="078F971F" w14:textId="77777777" w:rsidR="00E04EF5" w:rsidRPr="00E04EF5" w:rsidRDefault="00E04EF5" w:rsidP="00E04EF5">
      <w:pPr>
        <w:pStyle w:val="Sansinterligne"/>
        <w:jc w:val="both"/>
        <w:rPr>
          <w:rFonts w:ascii="Times New Roman" w:hAnsi="Times New Roman"/>
        </w:rPr>
      </w:pPr>
    </w:p>
    <w:p w14:paraId="31425A10" w14:textId="720AD328" w:rsidR="008D1AF1" w:rsidRPr="008D1AF1" w:rsidRDefault="008D1AF1" w:rsidP="008D1AF1">
      <w:pPr>
        <w:jc w:val="both"/>
        <w:rPr>
          <w:rFonts w:ascii="Times New Roman" w:hAnsi="Times New Roman" w:cs="Times New Roman"/>
          <w:b/>
          <w:bCs/>
        </w:rPr>
      </w:pPr>
      <w:r w:rsidRPr="008D1AF1">
        <w:rPr>
          <w:rFonts w:ascii="Times New Roman" w:hAnsi="Times New Roman" w:cs="Times New Roman"/>
          <w:b/>
          <w:bCs/>
        </w:rPr>
        <w:t xml:space="preserve">Monsieur </w:t>
      </w:r>
      <w:r w:rsidR="0048512E">
        <w:rPr>
          <w:rFonts w:ascii="Times New Roman" w:hAnsi="Times New Roman" w:cs="Times New Roman"/>
          <w:b/>
          <w:bCs/>
        </w:rPr>
        <w:t>xxxxxxxxxxxxxxxxxxxxxxx</w:t>
      </w:r>
    </w:p>
    <w:p w14:paraId="015DF350" w14:textId="2D59AEBB" w:rsidR="008D1AF1" w:rsidRPr="008D1AF1" w:rsidRDefault="008D1AF1" w:rsidP="008D1AF1">
      <w:pPr>
        <w:jc w:val="both"/>
        <w:rPr>
          <w:rFonts w:ascii="Times New Roman" w:hAnsi="Times New Roman" w:cs="Times New Roman"/>
          <w:b/>
          <w:bCs/>
        </w:rPr>
      </w:pPr>
      <w:r w:rsidRPr="008D1AF1">
        <w:rPr>
          <w:rFonts w:ascii="Times New Roman" w:hAnsi="Times New Roman" w:cs="Times New Roman"/>
          <w:b/>
          <w:bCs/>
        </w:rPr>
        <w:t>Et</w:t>
      </w:r>
    </w:p>
    <w:p w14:paraId="0C4BE7CF" w14:textId="033F10F7" w:rsidR="008D1AF1" w:rsidRPr="008D1AF1" w:rsidRDefault="008D1AF1" w:rsidP="008D1AF1">
      <w:pPr>
        <w:jc w:val="both"/>
        <w:rPr>
          <w:rFonts w:ascii="Times New Roman" w:hAnsi="Times New Roman" w:cs="Times New Roman"/>
          <w:b/>
          <w:bCs/>
        </w:rPr>
      </w:pPr>
      <w:r w:rsidRPr="008D1AF1">
        <w:rPr>
          <w:rFonts w:ascii="Times New Roman" w:hAnsi="Times New Roman" w:cs="Times New Roman"/>
          <w:b/>
          <w:bCs/>
        </w:rPr>
        <w:t xml:space="preserve">Madame </w:t>
      </w:r>
      <w:r w:rsidR="0048512E">
        <w:rPr>
          <w:rFonts w:ascii="Times New Roman" w:hAnsi="Times New Roman" w:cs="Times New Roman"/>
          <w:b/>
          <w:bCs/>
        </w:rPr>
        <w:t>xxxxxxxxxxxxxxxxxxxxxx</w:t>
      </w:r>
    </w:p>
    <w:p w14:paraId="2D113DB3" w14:textId="77777777" w:rsidR="008D1AF1" w:rsidRDefault="008D1AF1" w:rsidP="00E04EF5">
      <w:pPr>
        <w:pStyle w:val="Sansinterligne"/>
        <w:jc w:val="both"/>
        <w:rPr>
          <w:rFonts w:ascii="Times New Roman" w:hAnsi="Times New Roman"/>
        </w:rPr>
      </w:pPr>
    </w:p>
    <w:p w14:paraId="50E55F2C" w14:textId="6491164C" w:rsidR="00E04EF5" w:rsidRDefault="00E04EF5" w:rsidP="00E04EF5">
      <w:pPr>
        <w:pStyle w:val="Sansinterligne"/>
        <w:jc w:val="both"/>
        <w:rPr>
          <w:rFonts w:ascii="Times New Roman" w:hAnsi="Times New Roman"/>
        </w:rPr>
      </w:pPr>
      <w:r w:rsidRPr="00E04EF5">
        <w:rPr>
          <w:rFonts w:ascii="Times New Roman" w:hAnsi="Times New Roman"/>
        </w:rPr>
        <w:t>Aux requêtes, poursuites et diligences d</w:t>
      </w:r>
      <w:r w:rsidR="00702983">
        <w:rPr>
          <w:rFonts w:ascii="Times New Roman" w:hAnsi="Times New Roman"/>
        </w:rPr>
        <w:t>u</w:t>
      </w:r>
      <w:r w:rsidRPr="00E04EF5">
        <w:rPr>
          <w:rFonts w:ascii="Times New Roman" w:hAnsi="Times New Roman"/>
        </w:rPr>
        <w:t xml:space="preserve"> : </w:t>
      </w:r>
    </w:p>
    <w:p w14:paraId="0A80FB59" w14:textId="77777777" w:rsidR="00594438" w:rsidRPr="00E04EF5" w:rsidRDefault="00594438" w:rsidP="00E04EF5">
      <w:pPr>
        <w:pStyle w:val="Sansinterligne"/>
        <w:jc w:val="both"/>
        <w:rPr>
          <w:rFonts w:ascii="Times New Roman" w:hAnsi="Times New Roman"/>
        </w:rPr>
      </w:pPr>
    </w:p>
    <w:p w14:paraId="1B330047" w14:textId="77777777" w:rsidR="00C931FF" w:rsidRPr="00C931FF" w:rsidRDefault="00C931FF" w:rsidP="00C931FF">
      <w:pPr>
        <w:tabs>
          <w:tab w:val="left" w:pos="-720"/>
          <w:tab w:val="left" w:pos="0"/>
        </w:tabs>
        <w:suppressAutoHyphens/>
        <w:jc w:val="both"/>
        <w:rPr>
          <w:rFonts w:ascii="Times New Roman" w:hAnsi="Times New Roman" w:cs="Times New Roman"/>
          <w:bCs/>
        </w:rPr>
      </w:pPr>
      <w:r w:rsidRPr="00C931FF">
        <w:rPr>
          <w:rFonts w:ascii="Times New Roman" w:hAnsi="Times New Roman" w:cs="Times New Roman"/>
          <w:b/>
        </w:rPr>
        <w:t xml:space="preserve">CREDIT FONCIER DE FRANCE, </w:t>
      </w:r>
      <w:r w:rsidRPr="00C931FF">
        <w:rPr>
          <w:rFonts w:ascii="Times New Roman" w:hAnsi="Times New Roman" w:cs="Times New Roman"/>
          <w:bCs/>
        </w:rPr>
        <w:t>société anonyme à conseil d’administration, au capital de 1.331.400.718,80€, ayant son siège social sis 19 rue des Capucines – 75001 PARIS, immatriculée au RCS de Paris sous le numéro 542 029 848, prise en la personne de son représentant légal domicilié en cette qualité audit siège,</w:t>
      </w:r>
    </w:p>
    <w:p w14:paraId="0C2F8A08" w14:textId="77777777" w:rsidR="00594438" w:rsidRPr="00594438" w:rsidRDefault="00594438" w:rsidP="00594438">
      <w:pPr>
        <w:spacing w:after="0"/>
        <w:jc w:val="both"/>
        <w:rPr>
          <w:rFonts w:ascii="Times New Roman" w:hAnsi="Times New Roman" w:cs="Times New Roman"/>
          <w:szCs w:val="20"/>
        </w:rPr>
      </w:pPr>
    </w:p>
    <w:p w14:paraId="16CF1D5D" w14:textId="77777777" w:rsidR="00E04EF5" w:rsidRDefault="00E04EF5" w:rsidP="00594438">
      <w:pPr>
        <w:pStyle w:val="Sansinterligne"/>
        <w:jc w:val="center"/>
        <w:rPr>
          <w:rFonts w:ascii="Times New Roman" w:hAnsi="Times New Roman"/>
          <w:b/>
        </w:rPr>
      </w:pPr>
      <w:r w:rsidRPr="00E04EF5">
        <w:rPr>
          <w:rFonts w:ascii="Times New Roman" w:hAnsi="Times New Roman"/>
          <w:b/>
        </w:rPr>
        <w:t xml:space="preserve">Avocat poursuivant : </w:t>
      </w:r>
    </w:p>
    <w:p w14:paraId="22A64510" w14:textId="77777777" w:rsidR="00594438" w:rsidRPr="00E04EF5" w:rsidRDefault="00594438" w:rsidP="00594438">
      <w:pPr>
        <w:pStyle w:val="Sansinterligne"/>
        <w:jc w:val="center"/>
        <w:rPr>
          <w:rFonts w:ascii="Times New Roman" w:hAnsi="Times New Roman"/>
          <w:b/>
        </w:rPr>
      </w:pPr>
    </w:p>
    <w:p w14:paraId="774D89E2" w14:textId="77777777" w:rsidR="008D1AF1" w:rsidRPr="008D1AF1" w:rsidRDefault="008D1AF1" w:rsidP="008D1AF1">
      <w:pPr>
        <w:jc w:val="both"/>
        <w:rPr>
          <w:rFonts w:ascii="Times New Roman" w:hAnsi="Times New Roman" w:cs="Times New Roman"/>
        </w:rPr>
      </w:pPr>
      <w:r w:rsidRPr="008D1AF1">
        <w:rPr>
          <w:rFonts w:ascii="Times New Roman" w:hAnsi="Times New Roman" w:cs="Times New Roman"/>
          <w:b/>
          <w:bCs/>
        </w:rPr>
        <w:t>Maître Thomas D’JOURNO</w:t>
      </w:r>
      <w:r w:rsidRPr="008D1AF1">
        <w:rPr>
          <w:rFonts w:ascii="Times New Roman" w:hAnsi="Times New Roman" w:cs="Times New Roman"/>
        </w:rPr>
        <w:t xml:space="preserve">, Avocat Associé au sein de la </w:t>
      </w:r>
      <w:r w:rsidRPr="008D1AF1">
        <w:rPr>
          <w:rFonts w:ascii="Times New Roman" w:hAnsi="Times New Roman" w:cs="Times New Roman"/>
          <w:b/>
          <w:bCs/>
        </w:rPr>
        <w:t>SELARL PROVANSAL AVOCATS ASSOCIES,</w:t>
      </w:r>
      <w:r w:rsidRPr="008D1AF1">
        <w:rPr>
          <w:rFonts w:ascii="Times New Roman" w:hAnsi="Times New Roman" w:cs="Times New Roman"/>
        </w:rPr>
        <w:t xml:space="preserve"> Avocat au Barreau de Marseille, y demeurant 43/45 Rue Breteuil 13006 Marseille – Téléphone : 04.91.37.33.96 – Télécopie : 04.96.10.11.12 – Mail : </w:t>
      </w:r>
      <w:hyperlink r:id="rId25" w:history="1">
        <w:r w:rsidRPr="008D1AF1">
          <w:rPr>
            <w:rStyle w:val="Lienhypertexte"/>
            <w:rFonts w:ascii="Times New Roman" w:hAnsi="Times New Roman" w:cs="Times New Roman"/>
          </w:rPr>
          <w:t>p.vasquez@provansal.eu</w:t>
        </w:r>
      </w:hyperlink>
      <w:r w:rsidRPr="008D1AF1">
        <w:rPr>
          <w:rFonts w:ascii="Times New Roman" w:hAnsi="Times New Roman" w:cs="Times New Roman"/>
        </w:rPr>
        <w:t>.</w:t>
      </w:r>
    </w:p>
    <w:p w14:paraId="2302AE4A" w14:textId="77777777" w:rsidR="009D084D" w:rsidRPr="00594438" w:rsidRDefault="009D084D" w:rsidP="00594438">
      <w:pPr>
        <w:spacing w:after="0"/>
        <w:jc w:val="both"/>
        <w:rPr>
          <w:rFonts w:ascii="Times New Roman" w:hAnsi="Times New Roman" w:cs="Times New Roman"/>
        </w:rPr>
      </w:pPr>
    </w:p>
    <w:p w14:paraId="38E52406" w14:textId="773AA3FC" w:rsidR="00E04EF5" w:rsidRPr="00E04EF5" w:rsidRDefault="0056690C" w:rsidP="00594438">
      <w:pPr>
        <w:spacing w:after="0" w:line="240" w:lineRule="auto"/>
        <w:jc w:val="both"/>
        <w:rPr>
          <w:rFonts w:ascii="Times New Roman" w:hAnsi="Times New Roman" w:cs="Times New Roman"/>
        </w:rPr>
      </w:pPr>
      <w:r>
        <w:rPr>
          <w:rFonts w:ascii="Times New Roman" w:hAnsi="Times New Roman" w:cs="Times New Roman"/>
        </w:rPr>
        <w:t>L</w:t>
      </w:r>
      <w:r w:rsidR="008D1AF1">
        <w:rPr>
          <w:rFonts w:ascii="Times New Roman" w:hAnsi="Times New Roman" w:cs="Times New Roman"/>
        </w:rPr>
        <w:t>e</w:t>
      </w:r>
      <w:r w:rsidR="00E04EF5" w:rsidRPr="00E04EF5">
        <w:rPr>
          <w:rFonts w:ascii="Times New Roman" w:hAnsi="Times New Roman" w:cs="Times New Roman"/>
        </w:rPr>
        <w:t xml:space="preserve">quel est constitué à l’effet d’occuper sur les présentes poursuites de saisie immobilière et leurs suites, </w:t>
      </w:r>
    </w:p>
    <w:p w14:paraId="2E76A511" w14:textId="77777777" w:rsidR="00D52734" w:rsidRPr="00E04EF5" w:rsidRDefault="00D52734" w:rsidP="00E04EF5">
      <w:pPr>
        <w:spacing w:after="0" w:line="240" w:lineRule="auto"/>
        <w:jc w:val="both"/>
        <w:rPr>
          <w:rFonts w:ascii="Times New Roman" w:hAnsi="Times New Roman" w:cs="Times New Roman"/>
        </w:rPr>
      </w:pPr>
    </w:p>
    <w:p w14:paraId="18A73DEB" w14:textId="77777777" w:rsidR="00E04EF5" w:rsidRPr="00E04EF5" w:rsidRDefault="00E04EF5" w:rsidP="00E04EF5">
      <w:pPr>
        <w:spacing w:after="0" w:line="240" w:lineRule="auto"/>
        <w:jc w:val="both"/>
        <w:rPr>
          <w:rFonts w:ascii="Times New Roman" w:hAnsi="Times New Roman" w:cs="Times New Roman"/>
        </w:rPr>
      </w:pPr>
      <w:r w:rsidRPr="00E04EF5">
        <w:rPr>
          <w:rFonts w:ascii="Times New Roman" w:hAnsi="Times New Roman" w:cs="Times New Roman"/>
        </w:rPr>
        <w:t>Et encore pour la correspondance au cabinet de :</w:t>
      </w:r>
    </w:p>
    <w:p w14:paraId="62FF1173" w14:textId="77777777" w:rsidR="00E04EF5" w:rsidRPr="00E04EF5" w:rsidRDefault="00E04EF5" w:rsidP="00E04EF5">
      <w:pPr>
        <w:spacing w:after="0" w:line="240" w:lineRule="auto"/>
        <w:jc w:val="both"/>
        <w:rPr>
          <w:rFonts w:ascii="Times New Roman" w:hAnsi="Times New Roman" w:cs="Times New Roman"/>
        </w:rPr>
      </w:pPr>
    </w:p>
    <w:p w14:paraId="6E4D41A4" w14:textId="04DAE34F" w:rsidR="00E04EF5" w:rsidRPr="00E04EF5" w:rsidRDefault="00E04EF5" w:rsidP="00E04EF5">
      <w:pPr>
        <w:spacing w:after="0" w:line="240" w:lineRule="auto"/>
        <w:jc w:val="both"/>
        <w:rPr>
          <w:rFonts w:ascii="Times New Roman" w:hAnsi="Times New Roman" w:cs="Times New Roman"/>
        </w:rPr>
      </w:pPr>
      <w:r w:rsidRPr="00E04EF5">
        <w:rPr>
          <w:rFonts w:ascii="Times New Roman" w:hAnsi="Times New Roman" w:cs="Times New Roman"/>
          <w:b/>
        </w:rPr>
        <w:t>La SELARL TAVIEAUX MORO – DE LA SELLE,</w:t>
      </w:r>
      <w:r w:rsidRPr="00E04EF5">
        <w:rPr>
          <w:rFonts w:ascii="Times New Roman" w:hAnsi="Times New Roman" w:cs="Times New Roman"/>
        </w:rPr>
        <w:t xml:space="preserve"> prise en la personne de Maître Nicolas TAVIEAUX MORO, société d’Avocats inscrite au Barreau de PARIS, demeurant 6, Rue de Madrid – 75008 PARIS - Tél : 01.47.20.17.48 – Fax : 01.47.20.14.10</w:t>
      </w:r>
      <w:r w:rsidR="009D084D">
        <w:rPr>
          <w:rFonts w:ascii="Times New Roman" w:hAnsi="Times New Roman" w:cs="Times New Roman"/>
        </w:rPr>
        <w:t xml:space="preserve"> ; Mail : </w:t>
      </w:r>
      <w:hyperlink r:id="rId26" w:history="1">
        <w:r w:rsidR="00DC2471" w:rsidRPr="00C931FF">
          <w:rPr>
            <w:rStyle w:val="Lienhypertexte"/>
            <w:rFonts w:ascii="Times New Roman" w:hAnsi="Times New Roman" w:cs="Times New Roman"/>
            <w:color w:val="auto"/>
            <w:u w:val="none"/>
          </w:rPr>
          <w:t>ntavieauxmoro@tmdls.fr</w:t>
        </w:r>
      </w:hyperlink>
      <w:r w:rsidR="00DC2471">
        <w:rPr>
          <w:rFonts w:ascii="Times New Roman" w:hAnsi="Times New Roman" w:cs="Times New Roman"/>
        </w:rPr>
        <w:t xml:space="preserve"> </w:t>
      </w:r>
      <w:r w:rsidRPr="00E04EF5">
        <w:rPr>
          <w:rFonts w:ascii="Times New Roman" w:hAnsi="Times New Roman" w:cs="Times New Roman"/>
        </w:rPr>
        <w:t>– Toque J.130.</w:t>
      </w:r>
    </w:p>
    <w:p w14:paraId="064FE6E5" w14:textId="77777777" w:rsidR="00C931FF" w:rsidRPr="00E04EF5" w:rsidRDefault="00C931FF" w:rsidP="00E04EF5">
      <w:pPr>
        <w:pStyle w:val="Sansinterligne"/>
        <w:jc w:val="both"/>
        <w:rPr>
          <w:rFonts w:ascii="Times New Roman" w:hAnsi="Times New Roman"/>
        </w:rPr>
      </w:pPr>
    </w:p>
    <w:p w14:paraId="7F17C5EB" w14:textId="6C93371B" w:rsidR="00E04EF5" w:rsidRPr="008D1AF1" w:rsidRDefault="00E04EF5" w:rsidP="00E04EF5">
      <w:pPr>
        <w:pStyle w:val="Sansinterligne"/>
        <w:jc w:val="both"/>
        <w:rPr>
          <w:rFonts w:ascii="Times New Roman" w:hAnsi="Times New Roman"/>
        </w:rPr>
      </w:pPr>
      <w:r w:rsidRPr="00D87BC1">
        <w:rPr>
          <w:rFonts w:ascii="Times New Roman" w:hAnsi="Times New Roman"/>
        </w:rPr>
        <w:t xml:space="preserve">Suivant commandement de payer valant saisie immobilière </w:t>
      </w:r>
      <w:r w:rsidR="006C2242" w:rsidRPr="00D87BC1">
        <w:rPr>
          <w:rFonts w:ascii="Times New Roman" w:hAnsi="Times New Roman"/>
        </w:rPr>
        <w:t xml:space="preserve">délivré </w:t>
      </w:r>
      <w:r w:rsidR="00702983">
        <w:rPr>
          <w:rFonts w:ascii="Times New Roman" w:hAnsi="Times New Roman"/>
        </w:rPr>
        <w:t xml:space="preserve">à Monsieur </w:t>
      </w:r>
      <w:r w:rsidR="0048512E">
        <w:rPr>
          <w:rFonts w:ascii="Times New Roman" w:hAnsi="Times New Roman"/>
        </w:rPr>
        <w:t>xxxxxxxxxxxxxx</w:t>
      </w:r>
      <w:r w:rsidR="008D1AF1">
        <w:rPr>
          <w:rFonts w:ascii="Times New Roman" w:hAnsi="Times New Roman"/>
        </w:rPr>
        <w:t xml:space="preserve"> </w:t>
      </w:r>
      <w:r w:rsidR="00AF2733">
        <w:rPr>
          <w:rFonts w:ascii="Times New Roman" w:hAnsi="Times New Roman"/>
        </w:rPr>
        <w:t xml:space="preserve">et Madame </w:t>
      </w:r>
      <w:r w:rsidR="0048512E">
        <w:rPr>
          <w:rFonts w:ascii="Times New Roman" w:hAnsi="Times New Roman"/>
        </w:rPr>
        <w:t xml:space="preserve">xxxxxxxxxxxxx </w:t>
      </w:r>
      <w:r w:rsidR="00D66D6F">
        <w:rPr>
          <w:rFonts w:ascii="Times New Roman" w:hAnsi="Times New Roman"/>
        </w:rPr>
        <w:t>le</w:t>
      </w:r>
      <w:r w:rsidR="008D1AF1">
        <w:rPr>
          <w:rFonts w:ascii="Times New Roman" w:hAnsi="Times New Roman"/>
        </w:rPr>
        <w:t>s</w:t>
      </w:r>
      <w:r w:rsidR="00D66D6F">
        <w:rPr>
          <w:rFonts w:ascii="Times New Roman" w:hAnsi="Times New Roman"/>
        </w:rPr>
        <w:t xml:space="preserve"> </w:t>
      </w:r>
      <w:r w:rsidR="008D1AF1">
        <w:rPr>
          <w:rFonts w:ascii="Times New Roman" w:hAnsi="Times New Roman"/>
        </w:rPr>
        <w:t>03 et 06 mai 2021</w:t>
      </w:r>
      <w:r w:rsidR="00702983">
        <w:rPr>
          <w:rFonts w:ascii="Times New Roman" w:hAnsi="Times New Roman"/>
        </w:rPr>
        <w:t xml:space="preserve"> </w:t>
      </w:r>
      <w:r w:rsidR="006C2242" w:rsidRPr="00D87BC1">
        <w:rPr>
          <w:rFonts w:ascii="Times New Roman" w:hAnsi="Times New Roman"/>
        </w:rPr>
        <w:t xml:space="preserve">par le ministère de </w:t>
      </w:r>
      <w:r w:rsidR="00702983" w:rsidRPr="00702983">
        <w:rPr>
          <w:rFonts w:ascii="Times New Roman" w:hAnsi="Times New Roman"/>
        </w:rPr>
        <w:t xml:space="preserve">la </w:t>
      </w:r>
      <w:r w:rsidR="008D1AF1" w:rsidRPr="008D1AF1">
        <w:rPr>
          <w:rFonts w:ascii="Times New Roman" w:hAnsi="Times New Roman"/>
        </w:rPr>
        <w:t>SCP MASCRET-FORNELLI-VERSINI, Huissiers de Justice à Marseille (13),</w:t>
      </w:r>
    </w:p>
    <w:p w14:paraId="00C70286" w14:textId="77777777" w:rsidR="00C931FF" w:rsidRPr="00702983" w:rsidRDefault="00C931FF" w:rsidP="00E04EF5">
      <w:pPr>
        <w:pStyle w:val="Sansinterligne"/>
        <w:jc w:val="both"/>
        <w:rPr>
          <w:rFonts w:ascii="Times New Roman" w:hAnsi="Times New Roman"/>
        </w:rPr>
      </w:pPr>
    </w:p>
    <w:p w14:paraId="734D93C5" w14:textId="5B52548E" w:rsidR="00DC2471" w:rsidRDefault="00E04EF5" w:rsidP="00DC2471">
      <w:pPr>
        <w:jc w:val="both"/>
        <w:rPr>
          <w:rFonts w:ascii="Times New Roman" w:hAnsi="Times New Roman" w:cs="Times New Roman"/>
        </w:rPr>
      </w:pPr>
      <w:r w:rsidRPr="00DC2471">
        <w:rPr>
          <w:rFonts w:ascii="Times New Roman" w:hAnsi="Times New Roman" w:cs="Times New Roman"/>
        </w:rPr>
        <w:t>Etant ici observé que ce</w:t>
      </w:r>
      <w:r w:rsidR="006C2242" w:rsidRPr="00DC2471">
        <w:rPr>
          <w:rFonts w:ascii="Times New Roman" w:hAnsi="Times New Roman" w:cs="Times New Roman"/>
        </w:rPr>
        <w:t>t</w:t>
      </w:r>
      <w:r w:rsidRPr="00DC2471">
        <w:rPr>
          <w:rFonts w:ascii="Times New Roman" w:hAnsi="Times New Roman" w:cs="Times New Roman"/>
        </w:rPr>
        <w:t xml:space="preserve"> acte a été </w:t>
      </w:r>
      <w:r w:rsidR="008D1AF1">
        <w:rPr>
          <w:rFonts w:ascii="Times New Roman" w:hAnsi="Times New Roman" w:cs="Times New Roman"/>
        </w:rPr>
        <w:t>signifié selon les modalités de remise à Etude</w:t>
      </w:r>
      <w:r w:rsidR="00AF2733">
        <w:rPr>
          <w:rFonts w:ascii="Times New Roman" w:hAnsi="Times New Roman" w:cs="Times New Roman"/>
        </w:rPr>
        <w:t>,</w:t>
      </w:r>
    </w:p>
    <w:p w14:paraId="0FF9AB74" w14:textId="5D35646C" w:rsidR="000002A6" w:rsidRDefault="000002A6" w:rsidP="00DC2471">
      <w:pPr>
        <w:jc w:val="both"/>
        <w:rPr>
          <w:rFonts w:ascii="Times New Roman" w:hAnsi="Times New Roman" w:cs="Times New Roman"/>
        </w:rPr>
      </w:pPr>
    </w:p>
    <w:p w14:paraId="645A7041" w14:textId="7C915277" w:rsidR="0036122D" w:rsidRDefault="0036122D" w:rsidP="00DC2471">
      <w:pPr>
        <w:jc w:val="both"/>
        <w:rPr>
          <w:rFonts w:ascii="Times New Roman" w:hAnsi="Times New Roman" w:cs="Times New Roman"/>
        </w:rPr>
      </w:pPr>
    </w:p>
    <w:p w14:paraId="09741E86" w14:textId="0BD44568" w:rsidR="00E04EF5" w:rsidRDefault="00E04EF5" w:rsidP="00E04EF5">
      <w:pPr>
        <w:pStyle w:val="Sansinterligne"/>
        <w:jc w:val="both"/>
        <w:rPr>
          <w:rFonts w:ascii="Times New Roman" w:hAnsi="Times New Roman"/>
        </w:rPr>
      </w:pPr>
    </w:p>
    <w:p w14:paraId="697770BC" w14:textId="77777777" w:rsidR="0036122D" w:rsidRPr="00E04EF5" w:rsidRDefault="0036122D" w:rsidP="00E04EF5">
      <w:pPr>
        <w:pStyle w:val="Sansinterligne"/>
        <w:jc w:val="both"/>
        <w:rPr>
          <w:rFonts w:ascii="Times New Roman" w:hAnsi="Times New Roman"/>
        </w:rPr>
      </w:pPr>
    </w:p>
    <w:p w14:paraId="46C3B8B8" w14:textId="77777777" w:rsidR="00E04EF5" w:rsidRPr="00E04EF5" w:rsidRDefault="00E04EF5" w:rsidP="00E04EF5">
      <w:pPr>
        <w:spacing w:after="0" w:line="240" w:lineRule="auto"/>
        <w:jc w:val="both"/>
        <w:rPr>
          <w:rFonts w:ascii="Times New Roman" w:hAnsi="Times New Roman" w:cs="Times New Roman"/>
        </w:rPr>
      </w:pPr>
      <w:r w:rsidRPr="00E04EF5">
        <w:rPr>
          <w:rFonts w:ascii="Times New Roman" w:hAnsi="Times New Roman" w:cs="Times New Roman"/>
          <w:b/>
        </w:rPr>
        <w:lastRenderedPageBreak/>
        <w:t>EN VERTU DE</w:t>
      </w:r>
      <w:r w:rsidRPr="00E04EF5">
        <w:rPr>
          <w:rFonts w:ascii="Times New Roman" w:hAnsi="Times New Roman" w:cs="Times New Roman"/>
        </w:rPr>
        <w:t> :</w:t>
      </w:r>
    </w:p>
    <w:p w14:paraId="5D9253F7" w14:textId="77777777" w:rsidR="00E04EF5" w:rsidRPr="00E04EF5" w:rsidRDefault="00E04EF5" w:rsidP="00E04EF5">
      <w:pPr>
        <w:spacing w:after="0" w:line="240" w:lineRule="auto"/>
        <w:jc w:val="both"/>
        <w:rPr>
          <w:rFonts w:ascii="Times New Roman" w:hAnsi="Times New Roman" w:cs="Times New Roman"/>
        </w:rPr>
      </w:pPr>
    </w:p>
    <w:p w14:paraId="6C83E166" w14:textId="77777777"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t xml:space="preserve">La copie exécutoire d’un acte notarié reçu le 08 octobre 2009 par Maître Jean-Noël CAMPANA, notaire à Marseille (13006) contenant un </w:t>
      </w:r>
      <w:bookmarkStart w:id="5" w:name="_Hlk67316824"/>
      <w:r w:rsidRPr="008D1AF1">
        <w:rPr>
          <w:rFonts w:ascii="Times New Roman" w:eastAsia="Times New Roman" w:hAnsi="Times New Roman" w:cs="Times New Roman"/>
          <w:lang w:eastAsia="fr-FR"/>
        </w:rPr>
        <w:t xml:space="preserve">prêt à taux 0 n°5649757 de 21.200 € </w:t>
      </w:r>
      <w:bookmarkEnd w:id="5"/>
      <w:r w:rsidRPr="008D1AF1">
        <w:rPr>
          <w:rFonts w:ascii="Times New Roman" w:eastAsia="Times New Roman" w:hAnsi="Times New Roman" w:cs="Times New Roman"/>
          <w:lang w:eastAsia="fr-FR"/>
        </w:rPr>
        <w:t xml:space="preserve">et un </w:t>
      </w:r>
      <w:bookmarkStart w:id="6" w:name="_Hlk67316884"/>
      <w:r w:rsidRPr="008D1AF1">
        <w:rPr>
          <w:rFonts w:ascii="Times New Roman" w:eastAsia="Times New Roman" w:hAnsi="Times New Roman" w:cs="Times New Roman"/>
          <w:lang w:eastAsia="fr-FR"/>
        </w:rPr>
        <w:t xml:space="preserve">prêt PAS LIBERTE n°5649758 de 94.600 € </w:t>
      </w:r>
      <w:bookmarkEnd w:id="6"/>
      <w:r w:rsidRPr="008D1AF1">
        <w:rPr>
          <w:rFonts w:ascii="Times New Roman" w:eastAsia="Times New Roman" w:hAnsi="Times New Roman" w:cs="Times New Roman"/>
          <w:lang w:eastAsia="fr-FR"/>
        </w:rPr>
        <w:t>remboursable au taux fixe de 5,15 % consentis par le CREDIT FONCIER DE FRANCE à Monsieur François RODRIGUEZ et Madame Marie-Josée Carmen</w:t>
      </w:r>
      <w:r w:rsidRPr="008D1AF1">
        <w:rPr>
          <w:rFonts w:ascii="Times New Roman" w:eastAsia="Times New Roman" w:hAnsi="Times New Roman" w:cs="Times New Roman"/>
          <w:b/>
          <w:bCs/>
          <w:lang w:eastAsia="fr-FR"/>
        </w:rPr>
        <w:t xml:space="preserve"> </w:t>
      </w:r>
      <w:r w:rsidRPr="008D1AF1">
        <w:rPr>
          <w:rFonts w:ascii="Times New Roman" w:eastAsia="Times New Roman" w:hAnsi="Times New Roman" w:cs="Times New Roman"/>
          <w:lang w:eastAsia="fr-FR"/>
        </w:rPr>
        <w:t>SANTIAGO</w:t>
      </w:r>
    </w:p>
    <w:p w14:paraId="7BEC69D7" w14:textId="77777777" w:rsidR="00E04EF5" w:rsidRPr="00E04EF5" w:rsidRDefault="00E04EF5" w:rsidP="00E04EF5">
      <w:pPr>
        <w:spacing w:after="0" w:line="240" w:lineRule="auto"/>
        <w:jc w:val="both"/>
        <w:rPr>
          <w:rFonts w:ascii="Times New Roman" w:hAnsi="Times New Roman" w:cs="Times New Roman"/>
        </w:rPr>
      </w:pPr>
    </w:p>
    <w:p w14:paraId="37A55FEE" w14:textId="77777777" w:rsidR="00E04EF5" w:rsidRPr="00E04EF5" w:rsidRDefault="00E04EF5" w:rsidP="00E04EF5">
      <w:pPr>
        <w:spacing w:after="0" w:line="240" w:lineRule="auto"/>
        <w:jc w:val="both"/>
        <w:rPr>
          <w:rFonts w:ascii="Times New Roman" w:hAnsi="Times New Roman" w:cs="Times New Roman"/>
          <w:b/>
        </w:rPr>
      </w:pPr>
      <w:r w:rsidRPr="00E04EF5">
        <w:rPr>
          <w:rFonts w:ascii="Times New Roman" w:hAnsi="Times New Roman" w:cs="Times New Roman"/>
          <w:b/>
        </w:rPr>
        <w:t>Et EN EXÉCUTION DE :</w:t>
      </w:r>
    </w:p>
    <w:p w14:paraId="5E5E0CFE" w14:textId="77777777" w:rsidR="00E04EF5" w:rsidRPr="00D66D6F" w:rsidRDefault="00E04EF5" w:rsidP="00E04EF5">
      <w:pPr>
        <w:spacing w:after="0" w:line="240" w:lineRule="auto"/>
        <w:jc w:val="both"/>
        <w:rPr>
          <w:rFonts w:ascii="Times New Roman" w:hAnsi="Times New Roman" w:cs="Times New Roman"/>
        </w:rPr>
      </w:pPr>
    </w:p>
    <w:p w14:paraId="0CF29184" w14:textId="77777777" w:rsidR="008D1AF1" w:rsidRPr="008D1AF1" w:rsidRDefault="008D1AF1" w:rsidP="008D1AF1">
      <w:pPr>
        <w:numPr>
          <w:ilvl w:val="0"/>
          <w:numId w:val="15"/>
        </w:numPr>
        <w:spacing w:after="0" w:line="240" w:lineRule="auto"/>
        <w:jc w:val="both"/>
        <w:rPr>
          <w:rFonts w:ascii="Times New Roman" w:eastAsia="Times New Roman" w:hAnsi="Times New Roman" w:cs="Arial"/>
          <w:noProof/>
          <w:lang w:eastAsia="fr-FR"/>
        </w:rPr>
      </w:pPr>
      <w:r w:rsidRPr="008D1AF1">
        <w:rPr>
          <w:rFonts w:ascii="Times New Roman" w:eastAsia="Times New Roman" w:hAnsi="Times New Roman" w:cs="Arial"/>
          <w:noProof/>
          <w:lang w:eastAsia="fr-FR"/>
        </w:rPr>
        <w:t>une inscription de privilège de prêteur de deniers publiée au Service de la publicité foncière de MARSEILLE N°1 le 03/12/2009, sous les références volume 2009 V 4246,</w:t>
      </w:r>
    </w:p>
    <w:p w14:paraId="50C5213C" w14:textId="77777777" w:rsidR="008D1AF1" w:rsidRPr="008D1AF1" w:rsidRDefault="008D1AF1" w:rsidP="008D1AF1">
      <w:pPr>
        <w:numPr>
          <w:ilvl w:val="0"/>
          <w:numId w:val="15"/>
        </w:numPr>
        <w:spacing w:after="0" w:line="240" w:lineRule="auto"/>
        <w:jc w:val="both"/>
        <w:rPr>
          <w:rFonts w:ascii="Times New Roman" w:eastAsia="Times New Roman" w:hAnsi="Times New Roman" w:cs="Arial"/>
          <w:noProof/>
          <w:lang w:eastAsia="fr-FR"/>
        </w:rPr>
      </w:pPr>
      <w:r w:rsidRPr="008D1AF1">
        <w:rPr>
          <w:rFonts w:ascii="Times New Roman" w:eastAsia="Times New Roman" w:hAnsi="Times New Roman" w:cs="Arial"/>
          <w:noProof/>
          <w:lang w:eastAsia="fr-FR"/>
        </w:rPr>
        <w:t>une inscription de privilège de prêteur de deniers et hypothèque conventionnelle publiée au Service de la publicité foncière de MARSEILLE N°1 le 03/12/2009, sous les références volume 2009 V 4247.</w:t>
      </w:r>
    </w:p>
    <w:p w14:paraId="6205CD82" w14:textId="77777777" w:rsidR="00E30C1F" w:rsidRPr="00E04EF5" w:rsidRDefault="00E30C1F" w:rsidP="00E04EF5">
      <w:pPr>
        <w:spacing w:after="0" w:line="240" w:lineRule="auto"/>
        <w:jc w:val="both"/>
        <w:rPr>
          <w:rFonts w:ascii="Times New Roman" w:hAnsi="Times New Roman" w:cs="Times New Roman"/>
        </w:rPr>
      </w:pPr>
    </w:p>
    <w:p w14:paraId="34B5F55A" w14:textId="77777777" w:rsidR="008D1AF1" w:rsidRPr="008D1AF1" w:rsidRDefault="00C931FF" w:rsidP="008D1AF1">
      <w:pPr>
        <w:jc w:val="both"/>
        <w:rPr>
          <w:rFonts w:ascii="Times New Roman" w:eastAsia="Times New Roman" w:hAnsi="Times New Roman" w:cs="Times New Roman"/>
          <w:b/>
          <w:lang w:eastAsia="fr-FR"/>
        </w:rPr>
      </w:pPr>
      <w:r w:rsidRPr="008D1AF1">
        <w:rPr>
          <w:rFonts w:ascii="Times New Roman" w:hAnsi="Times New Roman" w:cs="Times New Roman"/>
        </w:rPr>
        <w:t xml:space="preserve">Pour obtenir paiement de la somme, sauf MEMOIRE, de </w:t>
      </w:r>
      <w:r w:rsidR="008D1AF1" w:rsidRPr="008D1AF1">
        <w:rPr>
          <w:rFonts w:ascii="Times New Roman" w:eastAsia="Times New Roman" w:hAnsi="Times New Roman" w:cs="Times New Roman"/>
          <w:b/>
          <w:bCs/>
          <w:lang w:eastAsia="fr-FR"/>
        </w:rPr>
        <w:t xml:space="preserve">124.363,44 </w:t>
      </w:r>
      <w:r w:rsidR="008D1AF1" w:rsidRPr="008D1AF1">
        <w:rPr>
          <w:rFonts w:ascii="Times New Roman" w:eastAsia="Times New Roman" w:hAnsi="Times New Roman" w:cs="Times New Roman"/>
          <w:b/>
          <w:lang w:eastAsia="fr-FR"/>
        </w:rPr>
        <w:t>€ arrêtée au 03/03/2021 outre les intérêts postérieurs jusqu’au parfait paiement, se décomposant comme suit :</w:t>
      </w:r>
    </w:p>
    <w:p w14:paraId="439243E7" w14:textId="77777777" w:rsidR="008D1AF1" w:rsidRPr="008D1AF1" w:rsidRDefault="008D1AF1" w:rsidP="008D1AF1">
      <w:pPr>
        <w:spacing w:after="0" w:line="240" w:lineRule="auto"/>
        <w:jc w:val="both"/>
        <w:rPr>
          <w:rFonts w:ascii="Times New Roman" w:eastAsia="Times New Roman" w:hAnsi="Times New Roman" w:cs="Times New Roman"/>
          <w:lang w:eastAsia="fr-FR"/>
        </w:rPr>
      </w:pPr>
    </w:p>
    <w:p w14:paraId="5D43D653" w14:textId="77777777" w:rsidR="008D1AF1" w:rsidRPr="008D1AF1" w:rsidRDefault="008D1AF1" w:rsidP="008D1AF1">
      <w:pPr>
        <w:spacing w:after="0" w:line="240" w:lineRule="auto"/>
        <w:jc w:val="both"/>
        <w:rPr>
          <w:rFonts w:ascii="Times New Roman" w:eastAsia="Times New Roman" w:hAnsi="Times New Roman" w:cs="Times New Roman"/>
          <w:u w:val="single"/>
          <w:lang w:eastAsia="fr-FR"/>
        </w:rPr>
      </w:pPr>
      <w:r w:rsidRPr="008D1AF1">
        <w:rPr>
          <w:rFonts w:ascii="Times New Roman" w:eastAsia="Times New Roman" w:hAnsi="Times New Roman" w:cs="Times New Roman"/>
          <w:u w:val="single"/>
          <w:lang w:eastAsia="fr-FR"/>
        </w:rPr>
        <w:t>Au titre du prêt à taux 0 n°5649757 de 21.200 € :</w:t>
      </w:r>
    </w:p>
    <w:p w14:paraId="0E820D17" w14:textId="4E4D314E"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br/>
      </w:r>
      <w:bookmarkStart w:id="7" w:name="_Hlk67316860"/>
      <w:r w:rsidRPr="008D1AF1">
        <w:rPr>
          <w:rFonts w:ascii="Times New Roman" w:eastAsia="Times New Roman" w:hAnsi="Times New Roman" w:cs="Times New Roman"/>
          <w:lang w:eastAsia="fr-FR"/>
        </w:rPr>
        <w:t>Capital restant dû au 06/01/2021............................................................   21.200,00 €</w:t>
      </w:r>
    </w:p>
    <w:p w14:paraId="2E3CE427" w14:textId="0D0E5E7F"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br/>
        <w:t>Echéances demeurées impayées au 06/01/2021..........................................   244,20 €</w:t>
      </w:r>
    </w:p>
    <w:p w14:paraId="710979DE" w14:textId="77777777" w:rsidR="008D1AF1" w:rsidRPr="008D1AF1" w:rsidRDefault="008D1AF1" w:rsidP="008D1AF1">
      <w:pPr>
        <w:spacing w:after="0" w:line="240" w:lineRule="auto"/>
        <w:jc w:val="both"/>
        <w:rPr>
          <w:rFonts w:ascii="Times New Roman" w:eastAsia="Times New Roman" w:hAnsi="Times New Roman" w:cs="Times New Roman"/>
          <w:lang w:eastAsia="fr-FR"/>
        </w:rPr>
      </w:pPr>
    </w:p>
    <w:p w14:paraId="1395215A" w14:textId="49889A69"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t>Cotisations d’assurance ..........................................................................            6,36 €</w:t>
      </w:r>
    </w:p>
    <w:p w14:paraId="5B2D3C28" w14:textId="4A3E008D"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br/>
        <w:t>Frais, accessoires et autres sommes..........................................................</w:t>
      </w:r>
      <w:r>
        <w:rPr>
          <w:rFonts w:ascii="Times New Roman" w:eastAsia="Times New Roman" w:hAnsi="Times New Roman" w:cs="Times New Roman"/>
          <w:lang w:eastAsia="fr-FR"/>
        </w:rPr>
        <w:t xml:space="preserve"> </w:t>
      </w:r>
      <w:r w:rsidRPr="008D1AF1">
        <w:rPr>
          <w:rFonts w:ascii="Times New Roman" w:eastAsia="Times New Roman" w:hAnsi="Times New Roman" w:cs="Times New Roman"/>
          <w:lang w:eastAsia="fr-FR"/>
        </w:rPr>
        <w:t>MEMOIRE</w:t>
      </w:r>
    </w:p>
    <w:p w14:paraId="7169A8CA" w14:textId="77777777" w:rsidR="008D1AF1" w:rsidRPr="008D1AF1" w:rsidRDefault="008D1AF1" w:rsidP="008D1AF1">
      <w:pPr>
        <w:spacing w:after="0" w:line="240" w:lineRule="auto"/>
        <w:jc w:val="both"/>
        <w:rPr>
          <w:rFonts w:ascii="Times New Roman" w:eastAsia="Times New Roman" w:hAnsi="Times New Roman" w:cs="Times New Roman"/>
          <w:b/>
          <w:bCs/>
          <w:lang w:eastAsia="fr-FR"/>
        </w:rPr>
      </w:pPr>
      <w:r w:rsidRPr="008D1AF1">
        <w:rPr>
          <w:rFonts w:ascii="Times New Roman" w:eastAsia="Times New Roman" w:hAnsi="Times New Roman" w:cs="Times New Roman"/>
          <w:lang w:eastAsia="fr-FR"/>
        </w:rPr>
        <w:t xml:space="preserve"> </w:t>
      </w:r>
      <w:r w:rsidRPr="008D1AF1">
        <w:rPr>
          <w:rFonts w:ascii="Times New Roman" w:eastAsia="Times New Roman" w:hAnsi="Times New Roman" w:cs="Times New Roman"/>
          <w:lang w:eastAsia="fr-FR"/>
        </w:rPr>
        <w:br/>
      </w:r>
      <w:bookmarkStart w:id="8" w:name="_Hlk67317620"/>
      <w:r w:rsidRPr="008D1AF1">
        <w:rPr>
          <w:rFonts w:ascii="Times New Roman" w:eastAsia="Times New Roman" w:hAnsi="Times New Roman" w:cs="Times New Roman"/>
          <w:b/>
          <w:bCs/>
          <w:lang w:eastAsia="fr-FR"/>
        </w:rPr>
        <w:t>Sous Total, sauf mémoire, dû au 03/03/2021</w:t>
      </w:r>
    </w:p>
    <w:p w14:paraId="7D7D3A8D" w14:textId="63DD6A5A" w:rsidR="008D1AF1" w:rsidRPr="008D1AF1" w:rsidRDefault="008D1AF1" w:rsidP="008D1AF1">
      <w:pPr>
        <w:spacing w:after="0" w:line="240" w:lineRule="auto"/>
        <w:jc w:val="both"/>
        <w:rPr>
          <w:rFonts w:ascii="Times New Roman" w:eastAsia="Times New Roman" w:hAnsi="Times New Roman" w:cs="Times New Roman"/>
          <w:b/>
          <w:bCs/>
          <w:lang w:eastAsia="fr-FR"/>
        </w:rPr>
      </w:pPr>
      <w:r w:rsidRPr="008D1AF1">
        <w:rPr>
          <w:rFonts w:ascii="Times New Roman" w:eastAsia="Times New Roman" w:hAnsi="Times New Roman" w:cs="Times New Roman"/>
          <w:b/>
          <w:bCs/>
          <w:lang w:eastAsia="fr-FR"/>
        </w:rPr>
        <w:t>suivant décompte annexé ci-après......................................................... 21.450,56 €</w:t>
      </w:r>
    </w:p>
    <w:p w14:paraId="483C2616" w14:textId="77777777" w:rsidR="008D1AF1" w:rsidRPr="008D1AF1" w:rsidRDefault="008D1AF1" w:rsidP="008D1AF1">
      <w:pPr>
        <w:spacing w:after="0" w:line="240" w:lineRule="auto"/>
        <w:jc w:val="both"/>
        <w:rPr>
          <w:rFonts w:ascii="Times New Roman" w:eastAsia="Times New Roman" w:hAnsi="Times New Roman" w:cs="Times New Roman"/>
          <w:lang w:eastAsia="fr-FR"/>
        </w:rPr>
      </w:pPr>
    </w:p>
    <w:p w14:paraId="468E055D" w14:textId="77777777" w:rsidR="008D1AF1" w:rsidRPr="008D1AF1" w:rsidRDefault="008D1AF1" w:rsidP="008D1AF1">
      <w:pPr>
        <w:spacing w:after="0" w:line="240" w:lineRule="auto"/>
        <w:jc w:val="both"/>
        <w:rPr>
          <w:rFonts w:ascii="Times New Roman" w:eastAsia="Times New Roman" w:hAnsi="Times New Roman" w:cs="Times New Roman"/>
          <w:i/>
          <w:lang w:eastAsia="fr-FR"/>
        </w:rPr>
      </w:pPr>
      <w:r w:rsidRPr="008D1AF1">
        <w:rPr>
          <w:rFonts w:ascii="Times New Roman" w:eastAsia="Times New Roman" w:hAnsi="Times New Roman" w:cs="Times New Roman"/>
          <w:i/>
          <w:lang w:eastAsia="fr-FR"/>
        </w:rPr>
        <w:t>(vingt et un mille quatre cent cinquante euros et cinquante-six centimes)</w:t>
      </w:r>
    </w:p>
    <w:bookmarkEnd w:id="8"/>
    <w:p w14:paraId="5170A5CA" w14:textId="77777777" w:rsidR="008D1AF1" w:rsidRPr="008D1AF1" w:rsidRDefault="008D1AF1" w:rsidP="008D1AF1">
      <w:pPr>
        <w:spacing w:after="0" w:line="240" w:lineRule="auto"/>
        <w:jc w:val="both"/>
        <w:rPr>
          <w:rFonts w:ascii="Times New Roman" w:eastAsia="Times New Roman" w:hAnsi="Times New Roman" w:cs="Times New Roman"/>
          <w:i/>
          <w:lang w:eastAsia="fr-FR"/>
        </w:rPr>
      </w:pPr>
    </w:p>
    <w:bookmarkEnd w:id="7"/>
    <w:p w14:paraId="69950A86" w14:textId="77777777" w:rsidR="008D1AF1" w:rsidRPr="008D1AF1" w:rsidRDefault="008D1AF1" w:rsidP="008D1AF1">
      <w:pPr>
        <w:spacing w:after="0" w:line="240" w:lineRule="auto"/>
        <w:jc w:val="both"/>
        <w:rPr>
          <w:rFonts w:ascii="Times New Roman" w:eastAsia="Times New Roman" w:hAnsi="Times New Roman" w:cs="Times New Roman"/>
          <w:u w:val="single"/>
          <w:lang w:eastAsia="fr-FR"/>
        </w:rPr>
      </w:pPr>
      <w:r w:rsidRPr="008D1AF1">
        <w:rPr>
          <w:rFonts w:ascii="Times New Roman" w:eastAsia="Times New Roman" w:hAnsi="Times New Roman" w:cs="Times New Roman"/>
          <w:u w:val="single"/>
          <w:lang w:eastAsia="fr-FR"/>
        </w:rPr>
        <w:t>Au titre du prêt PAS LIBERTE n°5649758 de 94.600 € :</w:t>
      </w:r>
    </w:p>
    <w:p w14:paraId="15C1B636" w14:textId="77777777" w:rsidR="008D1AF1" w:rsidRPr="008D1AF1" w:rsidRDefault="008D1AF1" w:rsidP="008D1AF1">
      <w:pPr>
        <w:spacing w:after="0" w:line="240" w:lineRule="auto"/>
        <w:jc w:val="both"/>
        <w:rPr>
          <w:rFonts w:ascii="Times New Roman" w:eastAsia="Times New Roman" w:hAnsi="Times New Roman" w:cs="Times New Roman"/>
          <w:lang w:eastAsia="fr-FR"/>
        </w:rPr>
      </w:pPr>
    </w:p>
    <w:p w14:paraId="4377EEF0" w14:textId="3037375A"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t>Capital restant dû au 06/01/2021...........................................................    70.786,99 €</w:t>
      </w:r>
    </w:p>
    <w:p w14:paraId="6B16454D" w14:textId="2BB64F63"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br/>
        <w:t>Echéances demeurées impayées au 06/01/2021.......................................  24.384,32 €</w:t>
      </w:r>
    </w:p>
    <w:p w14:paraId="506D8C30" w14:textId="77777777" w:rsidR="008D1AF1" w:rsidRPr="008D1AF1" w:rsidRDefault="008D1AF1" w:rsidP="008D1AF1">
      <w:pPr>
        <w:spacing w:after="0" w:line="240" w:lineRule="auto"/>
        <w:jc w:val="both"/>
        <w:rPr>
          <w:rFonts w:ascii="Times New Roman" w:eastAsia="Times New Roman" w:hAnsi="Times New Roman" w:cs="Times New Roman"/>
          <w:lang w:eastAsia="fr-FR"/>
        </w:rPr>
      </w:pPr>
    </w:p>
    <w:p w14:paraId="15A7F8F6" w14:textId="77777777"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t xml:space="preserve">Intérêts au taux de 5,15 % du 06/01/2021 </w:t>
      </w:r>
    </w:p>
    <w:p w14:paraId="6806C1F1" w14:textId="37B78D59"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t>au 03/03/2021 + cotisations d’assurance ...................................................    854,31 €</w:t>
      </w:r>
    </w:p>
    <w:p w14:paraId="664B2CD0" w14:textId="77777777"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br/>
        <w:t xml:space="preserve">Intérêts au taux de 5,15 % postérieurs au 03/03/2021 </w:t>
      </w:r>
    </w:p>
    <w:p w14:paraId="6D0327D6" w14:textId="1BB65249"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t>jusqu’au parfait paiement..........................................................................MEMOIRE</w:t>
      </w:r>
    </w:p>
    <w:p w14:paraId="2D1C3BBF" w14:textId="77777777" w:rsidR="008D1AF1" w:rsidRPr="008D1AF1" w:rsidRDefault="008D1AF1" w:rsidP="008D1AF1">
      <w:pPr>
        <w:spacing w:after="0" w:line="240" w:lineRule="auto"/>
        <w:jc w:val="both"/>
        <w:rPr>
          <w:rFonts w:ascii="Times New Roman" w:eastAsia="Times New Roman" w:hAnsi="Times New Roman" w:cs="Times New Roman"/>
          <w:lang w:eastAsia="fr-FR"/>
        </w:rPr>
      </w:pPr>
    </w:p>
    <w:p w14:paraId="2F2CE3BB" w14:textId="5087A87D"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t>Indemnité d’exigibilité 7% .........................................................................6.661,99 €</w:t>
      </w:r>
    </w:p>
    <w:p w14:paraId="68295280" w14:textId="77777777" w:rsidR="008D1AF1" w:rsidRPr="008D1AF1" w:rsidRDefault="008D1AF1" w:rsidP="008D1AF1">
      <w:pPr>
        <w:spacing w:after="0" w:line="240" w:lineRule="auto"/>
        <w:jc w:val="both"/>
        <w:rPr>
          <w:rFonts w:ascii="Times New Roman" w:eastAsia="Times New Roman" w:hAnsi="Times New Roman" w:cs="Times New Roman"/>
          <w:lang w:eastAsia="fr-FR"/>
        </w:rPr>
      </w:pPr>
    </w:p>
    <w:p w14:paraId="144EE2FA" w14:textId="261C2721"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t>Frais de procédure……………………………………………………</w:t>
      </w:r>
      <w:r>
        <w:rPr>
          <w:rFonts w:ascii="Times New Roman" w:eastAsia="Times New Roman" w:hAnsi="Times New Roman" w:cs="Times New Roman"/>
          <w:lang w:eastAsia="fr-FR"/>
        </w:rPr>
        <w:t>……</w:t>
      </w:r>
      <w:r w:rsidRPr="008D1AF1">
        <w:rPr>
          <w:rFonts w:ascii="Times New Roman" w:eastAsia="Times New Roman" w:hAnsi="Times New Roman" w:cs="Times New Roman"/>
          <w:lang w:eastAsia="fr-FR"/>
        </w:rPr>
        <w:t xml:space="preserve">  225,27 €</w:t>
      </w:r>
    </w:p>
    <w:p w14:paraId="31664891" w14:textId="6D24894B" w:rsidR="008D1AF1" w:rsidRPr="008D1AF1" w:rsidRDefault="008D1AF1" w:rsidP="008D1AF1">
      <w:pPr>
        <w:spacing w:after="0" w:line="240" w:lineRule="auto"/>
        <w:jc w:val="both"/>
        <w:rPr>
          <w:rFonts w:ascii="Times New Roman" w:eastAsia="Times New Roman" w:hAnsi="Times New Roman" w:cs="Times New Roman"/>
          <w:lang w:eastAsia="fr-FR"/>
        </w:rPr>
      </w:pPr>
      <w:r w:rsidRPr="008D1AF1">
        <w:rPr>
          <w:rFonts w:ascii="Times New Roman" w:eastAsia="Times New Roman" w:hAnsi="Times New Roman" w:cs="Times New Roman"/>
          <w:lang w:eastAsia="fr-FR"/>
        </w:rPr>
        <w:br/>
        <w:t>Frais, accessoires et autres sommes..........................................................MEMOIRE</w:t>
      </w:r>
    </w:p>
    <w:p w14:paraId="3BFAC1E9" w14:textId="77777777" w:rsidR="008D1AF1" w:rsidRPr="008D1AF1" w:rsidRDefault="008D1AF1" w:rsidP="008D1AF1">
      <w:pPr>
        <w:spacing w:after="0" w:line="240" w:lineRule="auto"/>
        <w:jc w:val="both"/>
        <w:rPr>
          <w:rFonts w:ascii="Times New Roman" w:eastAsia="Times New Roman" w:hAnsi="Times New Roman" w:cs="Times New Roman"/>
          <w:b/>
          <w:bCs/>
          <w:lang w:eastAsia="fr-FR"/>
        </w:rPr>
      </w:pPr>
      <w:r w:rsidRPr="008D1AF1">
        <w:rPr>
          <w:rFonts w:ascii="Times New Roman" w:eastAsia="Times New Roman" w:hAnsi="Times New Roman" w:cs="Times New Roman"/>
          <w:lang w:eastAsia="fr-FR"/>
        </w:rPr>
        <w:lastRenderedPageBreak/>
        <w:t xml:space="preserve"> </w:t>
      </w:r>
      <w:r w:rsidRPr="008D1AF1">
        <w:rPr>
          <w:rFonts w:ascii="Times New Roman" w:eastAsia="Times New Roman" w:hAnsi="Times New Roman" w:cs="Times New Roman"/>
          <w:lang w:eastAsia="fr-FR"/>
        </w:rPr>
        <w:br/>
      </w:r>
      <w:r w:rsidRPr="008D1AF1">
        <w:rPr>
          <w:rFonts w:ascii="Times New Roman" w:eastAsia="Times New Roman" w:hAnsi="Times New Roman" w:cs="Times New Roman"/>
          <w:b/>
          <w:bCs/>
          <w:lang w:eastAsia="fr-FR"/>
        </w:rPr>
        <w:t>Sous Total, sauf mémoire, dû au 03/03/2021</w:t>
      </w:r>
    </w:p>
    <w:p w14:paraId="1DEDDC51" w14:textId="523F5F41" w:rsidR="008D1AF1" w:rsidRPr="008D1AF1" w:rsidRDefault="008D1AF1" w:rsidP="008D1AF1">
      <w:pPr>
        <w:spacing w:after="0" w:line="240" w:lineRule="auto"/>
        <w:jc w:val="both"/>
        <w:rPr>
          <w:rFonts w:ascii="Times New Roman" w:eastAsia="Times New Roman" w:hAnsi="Times New Roman" w:cs="Times New Roman"/>
          <w:b/>
          <w:bCs/>
          <w:lang w:eastAsia="fr-FR"/>
        </w:rPr>
      </w:pPr>
      <w:r w:rsidRPr="008D1AF1">
        <w:rPr>
          <w:rFonts w:ascii="Times New Roman" w:eastAsia="Times New Roman" w:hAnsi="Times New Roman" w:cs="Times New Roman"/>
          <w:b/>
          <w:bCs/>
          <w:lang w:eastAsia="fr-FR"/>
        </w:rPr>
        <w:t>suivant décompte annexé ci-après........................................................102.912,88 €</w:t>
      </w:r>
    </w:p>
    <w:p w14:paraId="4929CCA4" w14:textId="77777777" w:rsidR="008D1AF1" w:rsidRPr="008D1AF1" w:rsidRDefault="008D1AF1" w:rsidP="008D1AF1">
      <w:pPr>
        <w:spacing w:after="0" w:line="240" w:lineRule="auto"/>
        <w:jc w:val="both"/>
        <w:rPr>
          <w:rFonts w:ascii="Times New Roman" w:eastAsia="Times New Roman" w:hAnsi="Times New Roman" w:cs="Times New Roman"/>
          <w:lang w:eastAsia="fr-FR"/>
        </w:rPr>
      </w:pPr>
    </w:p>
    <w:p w14:paraId="639C98C7" w14:textId="77777777" w:rsidR="008D1AF1" w:rsidRPr="008D1AF1" w:rsidRDefault="008D1AF1" w:rsidP="008D1AF1">
      <w:pPr>
        <w:spacing w:after="0" w:line="240" w:lineRule="auto"/>
        <w:jc w:val="both"/>
        <w:rPr>
          <w:rFonts w:ascii="Times New Roman" w:eastAsia="Times New Roman" w:hAnsi="Times New Roman" w:cs="Times New Roman"/>
          <w:i/>
          <w:lang w:eastAsia="fr-FR"/>
        </w:rPr>
      </w:pPr>
      <w:r w:rsidRPr="008D1AF1">
        <w:rPr>
          <w:rFonts w:ascii="Times New Roman" w:eastAsia="Times New Roman" w:hAnsi="Times New Roman" w:cs="Times New Roman"/>
          <w:i/>
          <w:lang w:eastAsia="fr-FR"/>
        </w:rPr>
        <w:t>(cent deux mille neuf cent douze euros et quatre-vingt-huit centimes)</w:t>
      </w:r>
    </w:p>
    <w:p w14:paraId="099DE509" w14:textId="77777777" w:rsidR="008D1AF1" w:rsidRPr="008D1AF1" w:rsidRDefault="008D1AF1" w:rsidP="008D1AF1">
      <w:pPr>
        <w:spacing w:after="0" w:line="240" w:lineRule="auto"/>
        <w:jc w:val="both"/>
        <w:rPr>
          <w:rFonts w:ascii="Times New Roman" w:eastAsia="Times New Roman" w:hAnsi="Times New Roman" w:cs="Times New Roman"/>
          <w:lang w:eastAsia="fr-FR"/>
        </w:rPr>
      </w:pPr>
    </w:p>
    <w:p w14:paraId="09683C7A" w14:textId="0DE1C2C8" w:rsidR="008D1AF1" w:rsidRPr="008D1AF1" w:rsidRDefault="008D1AF1" w:rsidP="008D1AF1">
      <w:pPr>
        <w:spacing w:after="0" w:line="240" w:lineRule="auto"/>
        <w:jc w:val="both"/>
        <w:rPr>
          <w:rFonts w:ascii="Times New Roman" w:eastAsia="Times New Roman" w:hAnsi="Times New Roman" w:cs="Times New Roman"/>
          <w:b/>
          <w:bCs/>
          <w:lang w:eastAsia="fr-FR"/>
        </w:rPr>
      </w:pPr>
      <w:r w:rsidRPr="008D1AF1">
        <w:rPr>
          <w:rFonts w:ascii="Times New Roman" w:eastAsia="Times New Roman" w:hAnsi="Times New Roman" w:cs="Times New Roman"/>
          <w:b/>
          <w:bCs/>
          <w:lang w:eastAsia="fr-FR"/>
        </w:rPr>
        <w:t xml:space="preserve">TOTAL GLOBAL, sauf mémoire, dû au 03/03/2021................... </w:t>
      </w:r>
      <w:bookmarkStart w:id="9" w:name="_Hlk67317936"/>
      <w:r>
        <w:rPr>
          <w:rFonts w:ascii="Times New Roman" w:eastAsia="Times New Roman" w:hAnsi="Times New Roman" w:cs="Times New Roman"/>
          <w:b/>
          <w:bCs/>
          <w:lang w:eastAsia="fr-FR"/>
        </w:rPr>
        <w:t xml:space="preserve">    </w:t>
      </w:r>
      <w:r w:rsidRPr="008D1AF1">
        <w:rPr>
          <w:rFonts w:ascii="Times New Roman" w:eastAsia="Times New Roman" w:hAnsi="Times New Roman" w:cs="Times New Roman"/>
          <w:b/>
          <w:bCs/>
          <w:lang w:eastAsia="fr-FR"/>
        </w:rPr>
        <w:t xml:space="preserve">124.363,44 </w:t>
      </w:r>
      <w:bookmarkEnd w:id="9"/>
      <w:r w:rsidRPr="008D1AF1">
        <w:rPr>
          <w:rFonts w:ascii="Times New Roman" w:eastAsia="Times New Roman" w:hAnsi="Times New Roman" w:cs="Times New Roman"/>
          <w:b/>
          <w:bCs/>
          <w:lang w:eastAsia="fr-FR"/>
        </w:rPr>
        <w:t>€</w:t>
      </w:r>
    </w:p>
    <w:p w14:paraId="7EE4BC41" w14:textId="77777777" w:rsidR="008D1AF1" w:rsidRPr="008D1AF1" w:rsidRDefault="008D1AF1" w:rsidP="008D1AF1">
      <w:pPr>
        <w:spacing w:after="0" w:line="240" w:lineRule="auto"/>
        <w:jc w:val="both"/>
        <w:rPr>
          <w:rFonts w:ascii="Times New Roman" w:eastAsia="Times New Roman" w:hAnsi="Times New Roman" w:cs="Times New Roman"/>
          <w:lang w:eastAsia="fr-FR"/>
        </w:rPr>
      </w:pPr>
    </w:p>
    <w:p w14:paraId="281702B3" w14:textId="28FA332C" w:rsidR="008D1AF1" w:rsidRDefault="008D1AF1" w:rsidP="008D1AF1">
      <w:pPr>
        <w:spacing w:after="0" w:line="240" w:lineRule="auto"/>
        <w:jc w:val="both"/>
        <w:rPr>
          <w:rFonts w:ascii="Times New Roman" w:eastAsia="Times New Roman" w:hAnsi="Times New Roman" w:cs="Times New Roman"/>
          <w:i/>
          <w:lang w:eastAsia="fr-FR"/>
        </w:rPr>
      </w:pPr>
      <w:r w:rsidRPr="008D1AF1">
        <w:rPr>
          <w:rFonts w:ascii="Times New Roman" w:eastAsia="Times New Roman" w:hAnsi="Times New Roman" w:cs="Times New Roman"/>
          <w:i/>
          <w:lang w:eastAsia="fr-FR"/>
        </w:rPr>
        <w:t>(cent vingt-quatre mille trois cent soixante-trois euros et quarante-quatre centimes)</w:t>
      </w:r>
    </w:p>
    <w:p w14:paraId="2189E186" w14:textId="77777777" w:rsidR="008D1AF1" w:rsidRPr="008D1AF1" w:rsidRDefault="008D1AF1" w:rsidP="008D1AF1">
      <w:pPr>
        <w:spacing w:after="0" w:line="240" w:lineRule="auto"/>
        <w:jc w:val="both"/>
        <w:rPr>
          <w:rFonts w:ascii="Times New Roman" w:eastAsia="Times New Roman" w:hAnsi="Times New Roman" w:cs="Times New Roman"/>
          <w:i/>
          <w:lang w:eastAsia="fr-FR"/>
        </w:rPr>
      </w:pPr>
    </w:p>
    <w:p w14:paraId="1116EC5D" w14:textId="15CF54E3" w:rsidR="00E04EF5" w:rsidRPr="008D1AF1" w:rsidRDefault="00E04EF5" w:rsidP="008D1AF1">
      <w:pPr>
        <w:spacing w:after="0"/>
        <w:jc w:val="both"/>
        <w:rPr>
          <w:rFonts w:ascii="Times New Roman" w:hAnsi="Times New Roman"/>
        </w:rPr>
      </w:pPr>
      <w:r w:rsidRPr="008D1AF1">
        <w:rPr>
          <w:rFonts w:ascii="Times New Roman" w:hAnsi="Times New Roman"/>
        </w:rPr>
        <w:t>Plus le coût du commandement et tous frais conséquents faits ou à faire, susceptibles d'être avancés par le créancier pour le recouvrement de sa créance et la conservation de son gage et sous réserve et sans préjudice de tous autres dus, droits et actions, des intérêts sur intérêts en cours, de tous autres frais et légitimes accessoires, offrant de tous détail et liquidation en cas de règlement immédiat et en tenant compte de tous acomptes qui auraient pu être versés.</w:t>
      </w:r>
    </w:p>
    <w:p w14:paraId="37766555" w14:textId="77777777" w:rsidR="00E04EF5" w:rsidRPr="008D1AF1" w:rsidRDefault="00E04EF5" w:rsidP="00D66D6F">
      <w:pPr>
        <w:pStyle w:val="Sansinterligne"/>
        <w:jc w:val="both"/>
        <w:rPr>
          <w:rFonts w:ascii="Times New Roman" w:hAnsi="Times New Roman"/>
        </w:rPr>
      </w:pPr>
    </w:p>
    <w:p w14:paraId="541A3489" w14:textId="77777777" w:rsidR="00E04EF5" w:rsidRPr="008D1AF1" w:rsidRDefault="00E04EF5" w:rsidP="00E04EF5">
      <w:pPr>
        <w:pStyle w:val="Sansinterligne"/>
        <w:jc w:val="both"/>
        <w:rPr>
          <w:rFonts w:ascii="Times New Roman" w:hAnsi="Times New Roman"/>
          <w:i/>
          <w:iCs/>
        </w:rPr>
      </w:pPr>
      <w:r w:rsidRPr="008D1AF1">
        <w:rPr>
          <w:rFonts w:ascii="Times New Roman" w:hAnsi="Times New Roman"/>
        </w:rPr>
        <w:t>Le commandement délivré satisfait aux exigences posées par les articles R.321-1 à R.321-5 du code des procédures civiles d’exécution et contient l’ensemble des mentions prescrites par la loi.</w:t>
      </w:r>
    </w:p>
    <w:p w14:paraId="3791BD9B" w14:textId="6D23BF05" w:rsidR="008F7B00" w:rsidRPr="008A2093" w:rsidRDefault="00E04EF5" w:rsidP="008A2093">
      <w:pPr>
        <w:spacing w:before="360" w:after="360" w:line="240" w:lineRule="auto"/>
        <w:jc w:val="both"/>
        <w:rPr>
          <w:rFonts w:ascii="Times New Roman" w:hAnsi="Times New Roman" w:cs="Times New Roman"/>
        </w:rPr>
      </w:pPr>
      <w:r w:rsidRPr="008D1AF1">
        <w:rPr>
          <w:rFonts w:ascii="Times New Roman" w:hAnsi="Times New Roman" w:cs="Times New Roman"/>
          <w:bCs/>
        </w:rPr>
        <w:t>Ce commandement de payer valant saisie</w:t>
      </w:r>
      <w:r w:rsidR="00F90154" w:rsidRPr="008D1AF1">
        <w:rPr>
          <w:rFonts w:ascii="Times New Roman" w:hAnsi="Times New Roman" w:cs="Times New Roman"/>
          <w:bCs/>
        </w:rPr>
        <w:t>,</w:t>
      </w:r>
      <w:r w:rsidRPr="008D1AF1">
        <w:rPr>
          <w:rFonts w:ascii="Times New Roman" w:hAnsi="Times New Roman" w:cs="Times New Roman"/>
          <w:bCs/>
        </w:rPr>
        <w:t xml:space="preserve"> n'ayant pas reçu satisfaction, a été publié</w:t>
      </w:r>
      <w:r w:rsidRPr="00E04EF5">
        <w:rPr>
          <w:rFonts w:ascii="Times New Roman" w:hAnsi="Times New Roman" w:cs="Times New Roman"/>
          <w:bCs/>
        </w:rPr>
        <w:t xml:space="preserve"> pour valoir saisie auprès du Service de la publicité foncière </w:t>
      </w:r>
      <w:r w:rsidR="00205E2A">
        <w:rPr>
          <w:rFonts w:ascii="Times New Roman" w:hAnsi="Times New Roman" w:cs="Times New Roman"/>
          <w:bCs/>
        </w:rPr>
        <w:t xml:space="preserve">de </w:t>
      </w:r>
      <w:r w:rsidR="008F7B00">
        <w:rPr>
          <w:rFonts w:ascii="Times New Roman" w:hAnsi="Times New Roman" w:cs="Times New Roman"/>
          <w:bCs/>
        </w:rPr>
        <w:t>MARSEILLE</w:t>
      </w:r>
      <w:r w:rsidR="00D66D6F">
        <w:rPr>
          <w:rFonts w:ascii="Times New Roman" w:hAnsi="Times New Roman" w:cs="Times New Roman"/>
          <w:bCs/>
        </w:rPr>
        <w:t xml:space="preserve"> N°3</w:t>
      </w:r>
      <w:r w:rsidRPr="00E04EF5">
        <w:rPr>
          <w:rFonts w:ascii="Times New Roman" w:hAnsi="Times New Roman" w:cs="Times New Roman"/>
        </w:rPr>
        <w:t xml:space="preserve"> le </w:t>
      </w:r>
      <w:r w:rsidR="008F7B00">
        <w:rPr>
          <w:rFonts w:ascii="Times New Roman" w:hAnsi="Times New Roman" w:cs="Times New Roman"/>
        </w:rPr>
        <w:t>16</w:t>
      </w:r>
      <w:r w:rsidR="00D66D6F">
        <w:rPr>
          <w:rFonts w:ascii="Times New Roman" w:hAnsi="Times New Roman" w:cs="Times New Roman"/>
        </w:rPr>
        <w:t xml:space="preserve"> juin</w:t>
      </w:r>
      <w:r w:rsidR="00C931FF">
        <w:rPr>
          <w:rFonts w:ascii="Times New Roman" w:hAnsi="Times New Roman" w:cs="Times New Roman"/>
        </w:rPr>
        <w:t xml:space="preserve"> 2021</w:t>
      </w:r>
      <w:r w:rsidRPr="00E04EF5">
        <w:rPr>
          <w:rFonts w:ascii="Times New Roman" w:hAnsi="Times New Roman" w:cs="Times New Roman"/>
        </w:rPr>
        <w:t>, sous les références volume 2</w:t>
      </w:r>
      <w:r w:rsidR="00D87BC1">
        <w:rPr>
          <w:rFonts w:ascii="Times New Roman" w:hAnsi="Times New Roman" w:cs="Times New Roman"/>
        </w:rPr>
        <w:t>02</w:t>
      </w:r>
      <w:r w:rsidR="00C931FF">
        <w:rPr>
          <w:rFonts w:ascii="Times New Roman" w:hAnsi="Times New Roman" w:cs="Times New Roman"/>
        </w:rPr>
        <w:t>1</w:t>
      </w:r>
      <w:r w:rsidRPr="00E04EF5">
        <w:rPr>
          <w:rFonts w:ascii="Times New Roman" w:hAnsi="Times New Roman" w:cs="Times New Roman"/>
        </w:rPr>
        <w:t xml:space="preserve"> S </w:t>
      </w:r>
      <w:r w:rsidRPr="002B588A">
        <w:rPr>
          <w:rFonts w:ascii="Times New Roman" w:hAnsi="Times New Roman" w:cs="Times New Roman"/>
        </w:rPr>
        <w:t>n°</w:t>
      </w:r>
      <w:r w:rsidR="008F7B00">
        <w:rPr>
          <w:rFonts w:ascii="Times New Roman" w:hAnsi="Times New Roman" w:cs="Times New Roman"/>
        </w:rPr>
        <w:t>3</w:t>
      </w:r>
      <w:r w:rsidR="00D66D6F">
        <w:rPr>
          <w:rFonts w:ascii="Times New Roman" w:hAnsi="Times New Roman" w:cs="Times New Roman"/>
        </w:rPr>
        <w:t>9</w:t>
      </w:r>
      <w:r w:rsidR="00F90154" w:rsidRPr="002B588A">
        <w:rPr>
          <w:rFonts w:ascii="Times New Roman" w:hAnsi="Times New Roman" w:cs="Times New Roman"/>
        </w:rPr>
        <w:t>,</w:t>
      </w:r>
    </w:p>
    <w:p w14:paraId="73102E48" w14:textId="77777777" w:rsidR="00E04EF5" w:rsidRPr="00E04EF5" w:rsidRDefault="00E04EF5" w:rsidP="00E04EF5">
      <w:pPr>
        <w:pStyle w:val="Titre1"/>
        <w:shd w:val="clear" w:color="auto" w:fill="632423"/>
        <w:jc w:val="both"/>
        <w:rPr>
          <w:rFonts w:eastAsia="Arial Unicode MS"/>
          <w:b w:val="0"/>
          <w:szCs w:val="22"/>
          <w:lang w:val="fr-FR"/>
        </w:rPr>
      </w:pPr>
      <w:r w:rsidRPr="00E04EF5">
        <w:rPr>
          <w:b w:val="0"/>
          <w:szCs w:val="22"/>
          <w:lang w:val="fr-FR"/>
        </w:rPr>
        <w:t>DESIGNATION DE L’IMMEUBLE A VENDRE</w:t>
      </w:r>
    </w:p>
    <w:p w14:paraId="442EA3F1" w14:textId="77777777" w:rsidR="000F015B" w:rsidRDefault="000F015B" w:rsidP="00D66D6F">
      <w:pPr>
        <w:spacing w:after="0"/>
        <w:jc w:val="both"/>
        <w:rPr>
          <w:rFonts w:ascii="Times New Roman" w:hAnsi="Times New Roman" w:cs="Times New Roman"/>
          <w:b/>
          <w:noProof/>
        </w:rPr>
      </w:pPr>
      <w:bookmarkStart w:id="10" w:name="_Hlk64647984"/>
    </w:p>
    <w:bookmarkEnd w:id="10"/>
    <w:p w14:paraId="48C13A33" w14:textId="77777777" w:rsidR="008F7B00" w:rsidRPr="008F7B00" w:rsidRDefault="008F7B00" w:rsidP="008F7B00">
      <w:pPr>
        <w:spacing w:after="0" w:line="240" w:lineRule="auto"/>
        <w:jc w:val="both"/>
        <w:rPr>
          <w:rFonts w:ascii="Times New Roman" w:eastAsia="Times New Roman" w:hAnsi="Times New Roman" w:cs="Times New Roman"/>
          <w:b/>
          <w:noProof/>
          <w:lang w:eastAsia="fr-FR"/>
        </w:rPr>
      </w:pPr>
      <w:r w:rsidRPr="008F7B00">
        <w:rPr>
          <w:rFonts w:ascii="Times New Roman" w:eastAsia="Times New Roman" w:hAnsi="Times New Roman" w:cs="Times New Roman"/>
          <w:b/>
          <w:noProof/>
          <w:lang w:eastAsia="fr-FR"/>
        </w:rPr>
        <w:t>A MARSEILLE, 14</w:t>
      </w:r>
      <w:r w:rsidRPr="008F7B00">
        <w:rPr>
          <w:rFonts w:ascii="Times New Roman" w:eastAsia="Times New Roman" w:hAnsi="Times New Roman" w:cs="Times New Roman"/>
          <w:b/>
          <w:noProof/>
          <w:vertAlign w:val="superscript"/>
          <w:lang w:eastAsia="fr-FR"/>
        </w:rPr>
        <w:t>ème</w:t>
      </w:r>
      <w:r w:rsidRPr="008F7B00">
        <w:rPr>
          <w:rFonts w:ascii="Times New Roman" w:eastAsia="Times New Roman" w:hAnsi="Times New Roman" w:cs="Times New Roman"/>
          <w:b/>
          <w:noProof/>
          <w:lang w:eastAsia="fr-FR"/>
        </w:rPr>
        <w:t xml:space="preserve"> arrondissement (Bouches du Rhone), 29 Bd Alphonse Allais, Résidence Le Moulan, Bâtiment 8,</w:t>
      </w:r>
    </w:p>
    <w:p w14:paraId="37E29D41" w14:textId="77777777" w:rsidR="008F7B00" w:rsidRPr="008F7B00" w:rsidRDefault="008F7B00" w:rsidP="008F7B00">
      <w:pPr>
        <w:spacing w:after="0" w:line="240" w:lineRule="auto"/>
        <w:jc w:val="both"/>
        <w:rPr>
          <w:rFonts w:ascii="Times New Roman" w:eastAsia="Times New Roman" w:hAnsi="Times New Roman" w:cs="Times New Roman"/>
          <w:b/>
          <w:noProof/>
          <w:sz w:val="24"/>
          <w:szCs w:val="24"/>
          <w:lang w:eastAsia="fr-FR"/>
        </w:rPr>
      </w:pPr>
    </w:p>
    <w:p w14:paraId="0BB7A194" w14:textId="77777777" w:rsidR="008F7B00" w:rsidRPr="008F7B00" w:rsidRDefault="008F7B00" w:rsidP="008F7B00">
      <w:pPr>
        <w:spacing w:after="0" w:line="240" w:lineRule="auto"/>
        <w:jc w:val="both"/>
        <w:rPr>
          <w:rFonts w:ascii="Times New Roman" w:eastAsia="Times New Roman" w:hAnsi="Times New Roman" w:cs="Times New Roman"/>
          <w:b/>
          <w:noProof/>
          <w:sz w:val="24"/>
          <w:szCs w:val="24"/>
          <w:lang w:eastAsia="fr-FR"/>
        </w:rPr>
      </w:pPr>
      <w:r w:rsidRPr="008F7B00">
        <w:rPr>
          <w:rFonts w:ascii="Times New Roman" w:eastAsia="Times New Roman" w:hAnsi="Times New Roman" w:cs="Times New Roman"/>
          <w:noProof/>
          <w:sz w:val="24"/>
          <w:szCs w:val="24"/>
          <w:lang w:eastAsia="fr-FR"/>
        </w:rPr>
        <w:drawing>
          <wp:inline distT="0" distB="0" distL="0" distR="0" wp14:anchorId="05DE5B4C" wp14:editId="3E61148D">
            <wp:extent cx="5400040" cy="1001640"/>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001640"/>
                    </a:xfrm>
                    <a:prstGeom prst="rect">
                      <a:avLst/>
                    </a:prstGeom>
                    <a:noFill/>
                    <a:ln>
                      <a:noFill/>
                    </a:ln>
                  </pic:spPr>
                </pic:pic>
              </a:graphicData>
            </a:graphic>
          </wp:inline>
        </w:drawing>
      </w:r>
    </w:p>
    <w:p w14:paraId="1EBE71E0" w14:textId="77777777" w:rsidR="008F7B00" w:rsidRPr="008F7B00" w:rsidRDefault="008F7B00" w:rsidP="008F7B00">
      <w:pPr>
        <w:tabs>
          <w:tab w:val="left" w:pos="-720"/>
          <w:tab w:val="left" w:pos="709"/>
        </w:tabs>
        <w:suppressAutoHyphens/>
        <w:spacing w:after="0" w:line="240" w:lineRule="auto"/>
        <w:jc w:val="both"/>
        <w:rPr>
          <w:rFonts w:ascii="Times New Roman" w:eastAsia="Times New Roman" w:hAnsi="Times New Roman" w:cs="Times New Roman"/>
          <w:sz w:val="24"/>
          <w:szCs w:val="24"/>
          <w:highlight w:val="cyan"/>
          <w:lang w:eastAsia="fr-FR"/>
        </w:rPr>
      </w:pPr>
    </w:p>
    <w:p w14:paraId="0B236051" w14:textId="77777777" w:rsidR="008F7B00" w:rsidRPr="008F7B00" w:rsidRDefault="008F7B00" w:rsidP="008F7B00">
      <w:pPr>
        <w:numPr>
          <w:ilvl w:val="0"/>
          <w:numId w:val="17"/>
        </w:numPr>
        <w:tabs>
          <w:tab w:val="left" w:pos="-720"/>
          <w:tab w:val="left" w:pos="709"/>
        </w:tabs>
        <w:suppressAutoHyphens/>
        <w:spacing w:after="0" w:line="240" w:lineRule="auto"/>
        <w:jc w:val="both"/>
        <w:rPr>
          <w:rFonts w:ascii="Times New Roman" w:eastAsia="Times New Roman" w:hAnsi="Times New Roman" w:cs="Times New Roman"/>
          <w:b/>
          <w:bCs/>
          <w:sz w:val="24"/>
          <w:szCs w:val="24"/>
          <w:lang w:eastAsia="fr-FR"/>
        </w:rPr>
      </w:pPr>
      <w:bookmarkStart w:id="11" w:name="_Hlk77758930"/>
      <w:r w:rsidRPr="008F7B00">
        <w:rPr>
          <w:rFonts w:ascii="Times New Roman" w:eastAsia="Times New Roman" w:hAnsi="Times New Roman" w:cs="Times New Roman"/>
          <w:b/>
          <w:bCs/>
          <w:sz w:val="24"/>
          <w:szCs w:val="24"/>
          <w:lang w:eastAsia="fr-FR"/>
        </w:rPr>
        <w:t xml:space="preserve">Lot de copropriété n°189 : </w:t>
      </w:r>
    </w:p>
    <w:p w14:paraId="6732B0E8" w14:textId="77777777" w:rsidR="008F7B00" w:rsidRPr="008F7B00" w:rsidRDefault="008F7B00" w:rsidP="008F7B00">
      <w:pPr>
        <w:tabs>
          <w:tab w:val="left" w:pos="-720"/>
          <w:tab w:val="left" w:pos="709"/>
        </w:tabs>
        <w:suppressAutoHyphens/>
        <w:spacing w:after="0" w:line="240" w:lineRule="auto"/>
        <w:jc w:val="both"/>
        <w:rPr>
          <w:rFonts w:ascii="Times New Roman" w:eastAsia="Times New Roman" w:hAnsi="Times New Roman" w:cs="Times New Roman"/>
          <w:sz w:val="24"/>
          <w:szCs w:val="24"/>
          <w:lang w:eastAsia="fr-FR"/>
        </w:rPr>
      </w:pPr>
    </w:p>
    <w:p w14:paraId="1EB997F0" w14:textId="77777777" w:rsidR="008F7B00" w:rsidRPr="008F7B00" w:rsidRDefault="008F7B00" w:rsidP="008F7B00">
      <w:pPr>
        <w:tabs>
          <w:tab w:val="left" w:pos="-720"/>
          <w:tab w:val="left" w:pos="709"/>
        </w:tabs>
        <w:suppressAutoHyphens/>
        <w:spacing w:after="0" w:line="240" w:lineRule="auto"/>
        <w:jc w:val="both"/>
        <w:rPr>
          <w:rFonts w:ascii="Times New Roman" w:eastAsia="Times New Roman" w:hAnsi="Times New Roman" w:cs="Times New Roman"/>
          <w:lang w:eastAsia="fr-FR"/>
        </w:rPr>
      </w:pPr>
      <w:r w:rsidRPr="008F7B00">
        <w:rPr>
          <w:rFonts w:ascii="Times New Roman" w:eastAsia="Times New Roman" w:hAnsi="Times New Roman" w:cs="Times New Roman"/>
          <w:lang w:eastAsia="fr-FR"/>
        </w:rPr>
        <w:t>Un appartement situé au 4</w:t>
      </w:r>
      <w:r w:rsidRPr="008F7B00">
        <w:rPr>
          <w:rFonts w:ascii="Times New Roman" w:eastAsia="Times New Roman" w:hAnsi="Times New Roman" w:cs="Times New Roman"/>
          <w:vertAlign w:val="superscript"/>
          <w:lang w:eastAsia="fr-FR"/>
        </w:rPr>
        <w:t>ème</w:t>
      </w:r>
      <w:r w:rsidRPr="008F7B00">
        <w:rPr>
          <w:rFonts w:ascii="Times New Roman" w:eastAsia="Times New Roman" w:hAnsi="Times New Roman" w:cs="Times New Roman"/>
          <w:lang w:eastAsia="fr-FR"/>
        </w:rPr>
        <w:t xml:space="preserve"> étage du bâtiment B8 à droite sur le palier, composé de :</w:t>
      </w:r>
    </w:p>
    <w:p w14:paraId="51069BFE" w14:textId="77777777" w:rsidR="008F7B00" w:rsidRPr="008F7B00" w:rsidRDefault="008F7B00" w:rsidP="008F7B00">
      <w:pPr>
        <w:tabs>
          <w:tab w:val="left" w:pos="-720"/>
          <w:tab w:val="left" w:pos="709"/>
        </w:tabs>
        <w:suppressAutoHyphens/>
        <w:spacing w:after="0" w:line="240" w:lineRule="auto"/>
        <w:jc w:val="both"/>
        <w:rPr>
          <w:rFonts w:ascii="Times New Roman" w:eastAsia="Times New Roman" w:hAnsi="Times New Roman" w:cs="Times New Roman"/>
          <w:lang w:eastAsia="fr-FR"/>
        </w:rPr>
      </w:pPr>
    </w:p>
    <w:p w14:paraId="059B35E5" w14:textId="77777777" w:rsidR="008F7B00" w:rsidRPr="008F7B00" w:rsidRDefault="008F7B00" w:rsidP="008F7B00">
      <w:pPr>
        <w:numPr>
          <w:ilvl w:val="0"/>
          <w:numId w:val="12"/>
        </w:numPr>
        <w:tabs>
          <w:tab w:val="left" w:pos="-720"/>
          <w:tab w:val="left" w:pos="709"/>
        </w:tabs>
        <w:suppressAutoHyphens/>
        <w:spacing w:after="0" w:line="240" w:lineRule="auto"/>
        <w:jc w:val="both"/>
        <w:rPr>
          <w:rFonts w:ascii="Times New Roman" w:eastAsia="Times New Roman" w:hAnsi="Times New Roman" w:cs="Times New Roman"/>
          <w:lang w:eastAsia="fr-FR"/>
        </w:rPr>
      </w:pPr>
      <w:r w:rsidRPr="008F7B00">
        <w:rPr>
          <w:rFonts w:ascii="Times New Roman" w:eastAsia="Times New Roman" w:hAnsi="Times New Roman" w:cs="Times New Roman"/>
          <w:lang w:eastAsia="fr-FR"/>
        </w:rPr>
        <w:t>Une entrée</w:t>
      </w:r>
    </w:p>
    <w:p w14:paraId="2E6F44C5" w14:textId="77777777" w:rsidR="008F7B00" w:rsidRPr="008F7B00" w:rsidRDefault="008F7B00" w:rsidP="008F7B00">
      <w:pPr>
        <w:numPr>
          <w:ilvl w:val="0"/>
          <w:numId w:val="12"/>
        </w:numPr>
        <w:tabs>
          <w:tab w:val="left" w:pos="-720"/>
          <w:tab w:val="left" w:pos="709"/>
        </w:tabs>
        <w:suppressAutoHyphens/>
        <w:spacing w:after="0" w:line="240" w:lineRule="auto"/>
        <w:jc w:val="both"/>
        <w:rPr>
          <w:rFonts w:ascii="Times New Roman" w:eastAsia="Times New Roman" w:hAnsi="Times New Roman" w:cs="Times New Roman"/>
          <w:lang w:eastAsia="fr-FR"/>
        </w:rPr>
      </w:pPr>
      <w:r w:rsidRPr="008F7B00">
        <w:rPr>
          <w:rFonts w:ascii="Times New Roman" w:eastAsia="Times New Roman" w:hAnsi="Times New Roman" w:cs="Times New Roman"/>
          <w:lang w:eastAsia="fr-FR"/>
        </w:rPr>
        <w:t>Une salle à manger</w:t>
      </w:r>
    </w:p>
    <w:p w14:paraId="7DAE0457" w14:textId="77777777" w:rsidR="008F7B00" w:rsidRPr="008F7B00" w:rsidRDefault="008F7B00" w:rsidP="008F7B00">
      <w:pPr>
        <w:numPr>
          <w:ilvl w:val="0"/>
          <w:numId w:val="12"/>
        </w:numPr>
        <w:tabs>
          <w:tab w:val="left" w:pos="-720"/>
          <w:tab w:val="left" w:pos="709"/>
        </w:tabs>
        <w:suppressAutoHyphens/>
        <w:spacing w:after="0" w:line="240" w:lineRule="auto"/>
        <w:jc w:val="both"/>
        <w:rPr>
          <w:rFonts w:ascii="Times New Roman" w:eastAsia="Times New Roman" w:hAnsi="Times New Roman" w:cs="Times New Roman"/>
          <w:lang w:eastAsia="fr-FR"/>
        </w:rPr>
      </w:pPr>
      <w:r w:rsidRPr="008F7B00">
        <w:rPr>
          <w:rFonts w:ascii="Times New Roman" w:eastAsia="Times New Roman" w:hAnsi="Times New Roman" w:cs="Times New Roman"/>
          <w:lang w:eastAsia="fr-FR"/>
        </w:rPr>
        <w:t>Un séjour</w:t>
      </w:r>
    </w:p>
    <w:p w14:paraId="17E98873" w14:textId="77777777" w:rsidR="008F7B00" w:rsidRPr="008F7B00" w:rsidRDefault="008F7B00" w:rsidP="008F7B00">
      <w:pPr>
        <w:numPr>
          <w:ilvl w:val="0"/>
          <w:numId w:val="12"/>
        </w:numPr>
        <w:tabs>
          <w:tab w:val="left" w:pos="-720"/>
          <w:tab w:val="left" w:pos="709"/>
        </w:tabs>
        <w:suppressAutoHyphens/>
        <w:spacing w:after="0" w:line="240" w:lineRule="auto"/>
        <w:jc w:val="both"/>
        <w:rPr>
          <w:rFonts w:ascii="Times New Roman" w:eastAsia="Times New Roman" w:hAnsi="Times New Roman" w:cs="Times New Roman"/>
          <w:lang w:eastAsia="fr-FR"/>
        </w:rPr>
      </w:pPr>
      <w:r w:rsidRPr="008F7B00">
        <w:rPr>
          <w:rFonts w:ascii="Times New Roman" w:eastAsia="Times New Roman" w:hAnsi="Times New Roman" w:cs="Times New Roman"/>
          <w:lang w:eastAsia="fr-FR"/>
        </w:rPr>
        <w:t>Deux chambres</w:t>
      </w:r>
    </w:p>
    <w:p w14:paraId="75246D94" w14:textId="77777777" w:rsidR="008F7B00" w:rsidRPr="008F7B00" w:rsidRDefault="008F7B00" w:rsidP="008F7B00">
      <w:pPr>
        <w:numPr>
          <w:ilvl w:val="0"/>
          <w:numId w:val="12"/>
        </w:numPr>
        <w:tabs>
          <w:tab w:val="left" w:pos="-720"/>
          <w:tab w:val="left" w:pos="709"/>
        </w:tabs>
        <w:suppressAutoHyphens/>
        <w:spacing w:after="0" w:line="240" w:lineRule="auto"/>
        <w:jc w:val="both"/>
        <w:rPr>
          <w:rFonts w:ascii="Times New Roman" w:eastAsia="Times New Roman" w:hAnsi="Times New Roman" w:cs="Times New Roman"/>
          <w:lang w:eastAsia="fr-FR"/>
        </w:rPr>
      </w:pPr>
      <w:r w:rsidRPr="008F7B00">
        <w:rPr>
          <w:rFonts w:ascii="Times New Roman" w:eastAsia="Times New Roman" w:hAnsi="Times New Roman" w:cs="Times New Roman"/>
          <w:lang w:eastAsia="fr-FR"/>
        </w:rPr>
        <w:t>Deux loggias</w:t>
      </w:r>
    </w:p>
    <w:p w14:paraId="118CC3C0" w14:textId="77777777" w:rsidR="008F7B00" w:rsidRPr="008F7B00" w:rsidRDefault="008F7B00" w:rsidP="008F7B00">
      <w:pPr>
        <w:numPr>
          <w:ilvl w:val="0"/>
          <w:numId w:val="12"/>
        </w:numPr>
        <w:tabs>
          <w:tab w:val="left" w:pos="-720"/>
          <w:tab w:val="left" w:pos="709"/>
        </w:tabs>
        <w:suppressAutoHyphens/>
        <w:spacing w:after="0" w:line="240" w:lineRule="auto"/>
        <w:jc w:val="both"/>
        <w:rPr>
          <w:rFonts w:ascii="Times New Roman" w:eastAsia="Times New Roman" w:hAnsi="Times New Roman" w:cs="Times New Roman"/>
          <w:lang w:eastAsia="fr-FR"/>
        </w:rPr>
      </w:pPr>
      <w:r w:rsidRPr="008F7B00">
        <w:rPr>
          <w:rFonts w:ascii="Times New Roman" w:eastAsia="Times New Roman" w:hAnsi="Times New Roman" w:cs="Times New Roman"/>
          <w:lang w:eastAsia="fr-FR"/>
        </w:rPr>
        <w:t xml:space="preserve">Une salle de bains avec WC </w:t>
      </w:r>
    </w:p>
    <w:p w14:paraId="603E4F53" w14:textId="77777777" w:rsidR="008F7B00" w:rsidRPr="008F7B00" w:rsidRDefault="008F7B00" w:rsidP="008F7B00">
      <w:pPr>
        <w:numPr>
          <w:ilvl w:val="0"/>
          <w:numId w:val="12"/>
        </w:numPr>
        <w:tabs>
          <w:tab w:val="left" w:pos="-720"/>
          <w:tab w:val="left" w:pos="709"/>
        </w:tabs>
        <w:suppressAutoHyphens/>
        <w:spacing w:after="0" w:line="240" w:lineRule="auto"/>
        <w:jc w:val="both"/>
        <w:rPr>
          <w:rFonts w:ascii="Times New Roman" w:eastAsia="Times New Roman" w:hAnsi="Times New Roman" w:cs="Times New Roman"/>
          <w:lang w:eastAsia="fr-FR"/>
        </w:rPr>
      </w:pPr>
      <w:r w:rsidRPr="008F7B00">
        <w:rPr>
          <w:rFonts w:ascii="Times New Roman" w:eastAsia="Times New Roman" w:hAnsi="Times New Roman" w:cs="Times New Roman"/>
          <w:lang w:eastAsia="fr-FR"/>
        </w:rPr>
        <w:t>Une cuisine</w:t>
      </w:r>
    </w:p>
    <w:p w14:paraId="5176144B" w14:textId="77777777" w:rsidR="008F7B00" w:rsidRPr="008F7B00" w:rsidRDefault="008F7B00" w:rsidP="008F7B00">
      <w:pPr>
        <w:tabs>
          <w:tab w:val="left" w:pos="-720"/>
          <w:tab w:val="left" w:pos="709"/>
        </w:tabs>
        <w:suppressAutoHyphens/>
        <w:spacing w:after="0" w:line="240" w:lineRule="auto"/>
        <w:jc w:val="both"/>
        <w:rPr>
          <w:rFonts w:ascii="Times New Roman" w:eastAsia="Times New Roman" w:hAnsi="Times New Roman" w:cs="Times New Roman"/>
          <w:sz w:val="24"/>
          <w:szCs w:val="24"/>
          <w:lang w:eastAsia="fr-FR"/>
        </w:rPr>
      </w:pPr>
    </w:p>
    <w:p w14:paraId="39F565BA" w14:textId="77777777" w:rsidR="008F7B00" w:rsidRPr="008F7B00" w:rsidRDefault="008F7B00" w:rsidP="008F7B00">
      <w:pPr>
        <w:numPr>
          <w:ilvl w:val="0"/>
          <w:numId w:val="17"/>
        </w:numPr>
        <w:tabs>
          <w:tab w:val="left" w:pos="-720"/>
          <w:tab w:val="left" w:pos="709"/>
        </w:tabs>
        <w:suppressAutoHyphens/>
        <w:spacing w:after="0" w:line="240" w:lineRule="auto"/>
        <w:jc w:val="both"/>
        <w:rPr>
          <w:rFonts w:ascii="Times New Roman" w:eastAsia="Times New Roman" w:hAnsi="Times New Roman" w:cs="Times New Roman"/>
          <w:b/>
          <w:bCs/>
          <w:lang w:eastAsia="fr-FR"/>
        </w:rPr>
      </w:pPr>
      <w:r w:rsidRPr="008F7B00">
        <w:rPr>
          <w:rFonts w:ascii="Times New Roman" w:eastAsia="Times New Roman" w:hAnsi="Times New Roman" w:cs="Times New Roman"/>
          <w:b/>
          <w:bCs/>
          <w:lang w:eastAsia="fr-FR"/>
        </w:rPr>
        <w:t>Lot de copropriété n°175 :</w:t>
      </w:r>
    </w:p>
    <w:p w14:paraId="164C5A4D" w14:textId="77777777" w:rsidR="008F7B00" w:rsidRPr="008F7B00" w:rsidRDefault="008F7B00" w:rsidP="008F7B00">
      <w:pPr>
        <w:tabs>
          <w:tab w:val="left" w:pos="-720"/>
          <w:tab w:val="left" w:pos="709"/>
        </w:tabs>
        <w:suppressAutoHyphens/>
        <w:spacing w:after="0" w:line="240" w:lineRule="auto"/>
        <w:jc w:val="both"/>
        <w:rPr>
          <w:rFonts w:ascii="Times New Roman" w:eastAsia="Times New Roman" w:hAnsi="Times New Roman" w:cs="Times New Roman"/>
          <w:lang w:eastAsia="fr-FR"/>
        </w:rPr>
      </w:pPr>
    </w:p>
    <w:p w14:paraId="0A310BA0" w14:textId="77777777" w:rsidR="008F7B00" w:rsidRPr="008F7B00" w:rsidRDefault="008F7B00" w:rsidP="008F7B00">
      <w:pPr>
        <w:tabs>
          <w:tab w:val="left" w:pos="-720"/>
          <w:tab w:val="left" w:pos="709"/>
        </w:tabs>
        <w:suppressAutoHyphens/>
        <w:spacing w:after="0" w:line="240" w:lineRule="auto"/>
        <w:jc w:val="both"/>
        <w:rPr>
          <w:rFonts w:ascii="Times New Roman" w:eastAsia="Times New Roman" w:hAnsi="Times New Roman" w:cs="Times New Roman"/>
          <w:lang w:eastAsia="fr-FR"/>
        </w:rPr>
      </w:pPr>
      <w:r w:rsidRPr="008F7B00">
        <w:rPr>
          <w:rFonts w:ascii="Times New Roman" w:eastAsia="Times New Roman" w:hAnsi="Times New Roman" w:cs="Times New Roman"/>
          <w:lang w:eastAsia="fr-FR"/>
        </w:rPr>
        <w:lastRenderedPageBreak/>
        <w:t>Une cave portant le n°80</w:t>
      </w:r>
    </w:p>
    <w:p w14:paraId="1697AFD3" w14:textId="77777777" w:rsidR="008F7B00" w:rsidRPr="008F7B00" w:rsidRDefault="008F7B00" w:rsidP="008F7B00">
      <w:pPr>
        <w:tabs>
          <w:tab w:val="left" w:pos="-720"/>
          <w:tab w:val="left" w:pos="709"/>
        </w:tabs>
        <w:suppressAutoHyphens/>
        <w:spacing w:after="0" w:line="240" w:lineRule="auto"/>
        <w:jc w:val="both"/>
        <w:rPr>
          <w:rFonts w:ascii="Times New Roman" w:eastAsia="Times New Roman" w:hAnsi="Times New Roman" w:cs="Times New Roman"/>
          <w:lang w:eastAsia="fr-FR"/>
        </w:rPr>
      </w:pPr>
    </w:p>
    <w:p w14:paraId="5440FC0E" w14:textId="77777777" w:rsidR="008F7B00" w:rsidRPr="008F7B00" w:rsidRDefault="008F7B00" w:rsidP="008F7B00">
      <w:pPr>
        <w:numPr>
          <w:ilvl w:val="0"/>
          <w:numId w:val="17"/>
        </w:numPr>
        <w:tabs>
          <w:tab w:val="left" w:pos="-720"/>
          <w:tab w:val="left" w:pos="709"/>
        </w:tabs>
        <w:suppressAutoHyphens/>
        <w:spacing w:after="0" w:line="240" w:lineRule="auto"/>
        <w:jc w:val="both"/>
        <w:rPr>
          <w:rFonts w:ascii="Times New Roman" w:eastAsia="Times New Roman" w:hAnsi="Times New Roman" w:cs="Times New Roman"/>
          <w:b/>
          <w:bCs/>
          <w:lang w:eastAsia="fr-FR"/>
        </w:rPr>
      </w:pPr>
      <w:r w:rsidRPr="008F7B00">
        <w:rPr>
          <w:rFonts w:ascii="Times New Roman" w:eastAsia="Times New Roman" w:hAnsi="Times New Roman" w:cs="Times New Roman"/>
          <w:b/>
          <w:bCs/>
          <w:lang w:eastAsia="fr-FR"/>
        </w:rPr>
        <w:t>Lot de copropriété n°177 :</w:t>
      </w:r>
    </w:p>
    <w:p w14:paraId="5C128D16" w14:textId="77777777" w:rsidR="008F7B00" w:rsidRPr="008F7B00" w:rsidRDefault="008F7B00" w:rsidP="008F7B00">
      <w:pPr>
        <w:tabs>
          <w:tab w:val="left" w:pos="-720"/>
          <w:tab w:val="left" w:pos="709"/>
        </w:tabs>
        <w:suppressAutoHyphens/>
        <w:spacing w:after="0" w:line="240" w:lineRule="auto"/>
        <w:jc w:val="both"/>
        <w:rPr>
          <w:rFonts w:ascii="Times New Roman" w:eastAsia="Times New Roman" w:hAnsi="Times New Roman" w:cs="Times New Roman"/>
          <w:lang w:eastAsia="fr-FR"/>
        </w:rPr>
      </w:pPr>
    </w:p>
    <w:p w14:paraId="4EBB6354" w14:textId="70908CCC" w:rsidR="008F7B00" w:rsidRPr="008F7B00" w:rsidRDefault="008F7B00" w:rsidP="008F7B00">
      <w:pPr>
        <w:tabs>
          <w:tab w:val="left" w:pos="-720"/>
          <w:tab w:val="left" w:pos="709"/>
        </w:tabs>
        <w:suppressAutoHyphens/>
        <w:spacing w:after="0" w:line="240" w:lineRule="auto"/>
        <w:jc w:val="both"/>
        <w:rPr>
          <w:rFonts w:ascii="Times New Roman" w:eastAsia="Times New Roman" w:hAnsi="Times New Roman" w:cs="Times New Roman"/>
          <w:lang w:eastAsia="fr-FR"/>
        </w:rPr>
      </w:pPr>
      <w:r w:rsidRPr="008F7B00">
        <w:rPr>
          <w:rFonts w:ascii="Times New Roman" w:eastAsia="Times New Roman" w:hAnsi="Times New Roman" w:cs="Times New Roman"/>
          <w:lang w:eastAsia="fr-FR"/>
        </w:rPr>
        <w:t>Un garage portant le n°24,</w:t>
      </w:r>
    </w:p>
    <w:p w14:paraId="747650DD" w14:textId="77777777" w:rsidR="008F7B00" w:rsidRPr="008F7B00" w:rsidRDefault="008F7B00" w:rsidP="008F7B00">
      <w:pPr>
        <w:tabs>
          <w:tab w:val="left" w:pos="-720"/>
          <w:tab w:val="left" w:pos="709"/>
        </w:tabs>
        <w:suppressAutoHyphens/>
        <w:spacing w:after="0" w:line="240" w:lineRule="auto"/>
        <w:jc w:val="both"/>
        <w:rPr>
          <w:rFonts w:ascii="Times New Roman" w:eastAsia="Times New Roman" w:hAnsi="Times New Roman" w:cs="Times New Roman"/>
          <w:sz w:val="24"/>
          <w:szCs w:val="24"/>
          <w:lang w:eastAsia="fr-FR"/>
        </w:rPr>
      </w:pPr>
    </w:p>
    <w:bookmarkEnd w:id="11"/>
    <w:p w14:paraId="0FCF98EC" w14:textId="7E9C0F45" w:rsidR="00E04EF5" w:rsidRPr="00C931FF" w:rsidRDefault="00E04EF5" w:rsidP="00C931FF">
      <w:pPr>
        <w:spacing w:after="0"/>
        <w:jc w:val="both"/>
        <w:rPr>
          <w:rFonts w:ascii="Times New Roman" w:hAnsi="Times New Roman" w:cs="Times New Roman"/>
        </w:rPr>
      </w:pPr>
      <w:r w:rsidRPr="00C931FF">
        <w:rPr>
          <w:rFonts w:ascii="Times New Roman" w:hAnsi="Times New Roman" w:cs="Times New Roman"/>
        </w:rPr>
        <w:t>Tel que ledit immeuble s’étend et comporte, avec toutes ses aisances et dépendances, et tout droit de mitoyenneté, y compris les constructions, améliorations et augmentations qui pourront être faites, sans aucune exception ni réserve.</w:t>
      </w:r>
    </w:p>
    <w:p w14:paraId="2A2A4A30" w14:textId="77777777" w:rsidR="00E04EF5" w:rsidRPr="00E04EF5" w:rsidRDefault="00E04EF5" w:rsidP="00E04EF5">
      <w:pPr>
        <w:pStyle w:val="Sansinterligne"/>
        <w:jc w:val="both"/>
        <w:rPr>
          <w:rFonts w:ascii="Times New Roman" w:hAnsi="Times New Roman"/>
        </w:rPr>
      </w:pPr>
    </w:p>
    <w:p w14:paraId="336CCC9C" w14:textId="2B248302" w:rsidR="00E04EF5" w:rsidRPr="00F90154" w:rsidRDefault="00E04EF5" w:rsidP="00E04EF5">
      <w:pPr>
        <w:pStyle w:val="Sansinterligne"/>
        <w:jc w:val="both"/>
        <w:rPr>
          <w:rFonts w:ascii="Times New Roman" w:hAnsi="Times New Roman"/>
        </w:rPr>
      </w:pPr>
      <w:r w:rsidRPr="00F90154">
        <w:rPr>
          <w:rFonts w:ascii="Times New Roman" w:hAnsi="Times New Roman"/>
        </w:rPr>
        <w:t xml:space="preserve">Le procès-verbal </w:t>
      </w:r>
      <w:r w:rsidR="00F90154">
        <w:rPr>
          <w:rFonts w:ascii="Times New Roman" w:hAnsi="Times New Roman"/>
        </w:rPr>
        <w:t>de description des lieux</w:t>
      </w:r>
      <w:r w:rsidRPr="00F90154">
        <w:rPr>
          <w:rFonts w:ascii="Times New Roman" w:hAnsi="Times New Roman"/>
        </w:rPr>
        <w:t xml:space="preserve"> dressé le </w:t>
      </w:r>
      <w:r w:rsidR="008F7B00">
        <w:rPr>
          <w:rFonts w:ascii="Times New Roman" w:hAnsi="Times New Roman"/>
        </w:rPr>
        <w:t xml:space="preserve">25 </w:t>
      </w:r>
      <w:r w:rsidR="00D66D6F">
        <w:rPr>
          <w:rFonts w:ascii="Times New Roman" w:hAnsi="Times New Roman"/>
        </w:rPr>
        <w:t>juin</w:t>
      </w:r>
      <w:r w:rsidR="00C931FF">
        <w:rPr>
          <w:rFonts w:ascii="Times New Roman" w:hAnsi="Times New Roman"/>
        </w:rPr>
        <w:t xml:space="preserve"> 2021</w:t>
      </w:r>
      <w:r w:rsidRPr="00F90154">
        <w:rPr>
          <w:rFonts w:ascii="Times New Roman" w:hAnsi="Times New Roman"/>
        </w:rPr>
        <w:t xml:space="preserve"> par le ministère de </w:t>
      </w:r>
      <w:r w:rsidR="00702983" w:rsidRPr="00702983">
        <w:rPr>
          <w:rFonts w:ascii="Times New Roman" w:hAnsi="Times New Roman"/>
        </w:rPr>
        <w:t xml:space="preserve">la </w:t>
      </w:r>
      <w:r w:rsidR="008F7B00">
        <w:rPr>
          <w:rFonts w:ascii="Times New Roman" w:hAnsi="Times New Roman"/>
        </w:rPr>
        <w:t>SCP MASCRET-FORNELLI-VERSINI (13</w:t>
      </w:r>
      <w:r w:rsidR="00702983" w:rsidRPr="00702983">
        <w:rPr>
          <w:rFonts w:ascii="Times New Roman" w:hAnsi="Times New Roman"/>
        </w:rPr>
        <w:t xml:space="preserve">), </w:t>
      </w:r>
      <w:r w:rsidRPr="00F90154">
        <w:rPr>
          <w:rFonts w:ascii="Times New Roman" w:hAnsi="Times New Roman"/>
        </w:rPr>
        <w:t>est annexé au présent cahier des conditions de vente.</w:t>
      </w:r>
    </w:p>
    <w:p w14:paraId="3C94EC4B" w14:textId="77777777" w:rsidR="00E04EF5" w:rsidRPr="00E04EF5" w:rsidRDefault="00E04EF5" w:rsidP="00E04EF5">
      <w:pPr>
        <w:pStyle w:val="Sansinterligne"/>
        <w:jc w:val="both"/>
        <w:rPr>
          <w:rFonts w:ascii="Times New Roman" w:hAnsi="Times New Roman"/>
        </w:rPr>
      </w:pPr>
    </w:p>
    <w:p w14:paraId="3839BDA8" w14:textId="77777777" w:rsidR="00E04EF5" w:rsidRDefault="00E04EF5" w:rsidP="00E04EF5">
      <w:pPr>
        <w:pStyle w:val="Sansinterligne"/>
        <w:jc w:val="both"/>
        <w:rPr>
          <w:rFonts w:ascii="Times New Roman" w:hAnsi="Times New Roman"/>
        </w:rPr>
      </w:pPr>
      <w:r w:rsidRPr="00E04EF5">
        <w:rPr>
          <w:rFonts w:ascii="Times New Roman" w:hAnsi="Times New Roman"/>
        </w:rPr>
        <w:t>Il a, en outre, été dressé en conformité avec les dispositions de l’article L.271-4, 1 du code de la construction et de l’habitation, les états ou constats annexés au procès-verbal descriptif lui-même annexé au présent cahier des conditions de vente, savoir :</w:t>
      </w:r>
    </w:p>
    <w:p w14:paraId="5BD753D3" w14:textId="77777777" w:rsidR="00A42ED2" w:rsidRPr="00A42ED2" w:rsidRDefault="00A42ED2" w:rsidP="00E25AB7">
      <w:pPr>
        <w:pStyle w:val="Sansinterligne"/>
        <w:jc w:val="both"/>
        <w:rPr>
          <w:rFonts w:ascii="Times New Roman" w:hAnsi="Times New Roman"/>
          <w:u w:val="single"/>
        </w:rPr>
      </w:pPr>
    </w:p>
    <w:p w14:paraId="783324E9" w14:textId="66F24B70" w:rsidR="000F015B" w:rsidRDefault="000F015B" w:rsidP="00A42ED2">
      <w:pPr>
        <w:pStyle w:val="Sansinterligne"/>
        <w:numPr>
          <w:ilvl w:val="0"/>
          <w:numId w:val="4"/>
        </w:numPr>
        <w:jc w:val="both"/>
        <w:rPr>
          <w:rFonts w:ascii="Times New Roman" w:hAnsi="Times New Roman"/>
        </w:rPr>
      </w:pPr>
      <w:r w:rsidRPr="00BD48DD">
        <w:rPr>
          <w:rFonts w:ascii="Times New Roman" w:hAnsi="Times New Roman"/>
        </w:rPr>
        <w:t>Attestation de surface</w:t>
      </w:r>
    </w:p>
    <w:p w14:paraId="7844F9CD" w14:textId="6C52B760" w:rsidR="00BD48DD" w:rsidRPr="00BD48DD" w:rsidRDefault="00BD48DD" w:rsidP="00BD48DD">
      <w:pPr>
        <w:pStyle w:val="Sansinterligne"/>
        <w:numPr>
          <w:ilvl w:val="0"/>
          <w:numId w:val="4"/>
        </w:numPr>
        <w:jc w:val="both"/>
        <w:rPr>
          <w:rFonts w:ascii="Times New Roman" w:hAnsi="Times New Roman"/>
        </w:rPr>
      </w:pPr>
      <w:r>
        <w:rPr>
          <w:rFonts w:ascii="Times New Roman" w:hAnsi="Times New Roman"/>
        </w:rPr>
        <w:t>Diagnostic de performance énergétique</w:t>
      </w:r>
    </w:p>
    <w:p w14:paraId="4A56937B" w14:textId="02BAA1EF" w:rsidR="000F015B" w:rsidRDefault="00BD48DD" w:rsidP="00A42ED2">
      <w:pPr>
        <w:pStyle w:val="Sansinterligne"/>
        <w:numPr>
          <w:ilvl w:val="0"/>
          <w:numId w:val="4"/>
        </w:numPr>
        <w:jc w:val="both"/>
        <w:rPr>
          <w:rFonts w:ascii="Times New Roman" w:hAnsi="Times New Roman"/>
        </w:rPr>
      </w:pPr>
      <w:r>
        <w:rPr>
          <w:rFonts w:ascii="Times New Roman" w:hAnsi="Times New Roman"/>
        </w:rPr>
        <w:t>Rapport amiante</w:t>
      </w:r>
    </w:p>
    <w:p w14:paraId="4CE30F3C" w14:textId="22BBF0C1" w:rsidR="00BD48DD" w:rsidRDefault="00BD48DD" w:rsidP="00A42ED2">
      <w:pPr>
        <w:pStyle w:val="Sansinterligne"/>
        <w:numPr>
          <w:ilvl w:val="0"/>
          <w:numId w:val="4"/>
        </w:numPr>
        <w:jc w:val="both"/>
        <w:rPr>
          <w:rFonts w:ascii="Times New Roman" w:hAnsi="Times New Roman"/>
        </w:rPr>
      </w:pPr>
      <w:r>
        <w:rPr>
          <w:rFonts w:ascii="Times New Roman" w:hAnsi="Times New Roman"/>
        </w:rPr>
        <w:t>Rapport termites</w:t>
      </w:r>
    </w:p>
    <w:p w14:paraId="1F0FE53F" w14:textId="55DD1666" w:rsidR="00BD48DD" w:rsidRDefault="00BD48DD" w:rsidP="00A42ED2">
      <w:pPr>
        <w:pStyle w:val="Sansinterligne"/>
        <w:numPr>
          <w:ilvl w:val="0"/>
          <w:numId w:val="4"/>
        </w:numPr>
        <w:jc w:val="both"/>
        <w:rPr>
          <w:rFonts w:ascii="Times New Roman" w:hAnsi="Times New Roman"/>
        </w:rPr>
      </w:pPr>
      <w:r>
        <w:rPr>
          <w:rFonts w:ascii="Times New Roman" w:hAnsi="Times New Roman"/>
        </w:rPr>
        <w:t>Rapport gaz</w:t>
      </w:r>
    </w:p>
    <w:p w14:paraId="1DB11834" w14:textId="5B085B03" w:rsidR="00BD48DD" w:rsidRDefault="00BD48DD" w:rsidP="00A42ED2">
      <w:pPr>
        <w:pStyle w:val="Sansinterligne"/>
        <w:numPr>
          <w:ilvl w:val="0"/>
          <w:numId w:val="4"/>
        </w:numPr>
        <w:jc w:val="both"/>
        <w:rPr>
          <w:rFonts w:ascii="Times New Roman" w:hAnsi="Times New Roman"/>
        </w:rPr>
      </w:pPr>
      <w:r>
        <w:rPr>
          <w:rFonts w:ascii="Times New Roman" w:hAnsi="Times New Roman"/>
        </w:rPr>
        <w:t>Rapport électricité</w:t>
      </w:r>
    </w:p>
    <w:p w14:paraId="36003A0D" w14:textId="6A987600" w:rsidR="00BD48DD" w:rsidRDefault="00BD48DD" w:rsidP="00A42ED2">
      <w:pPr>
        <w:pStyle w:val="Sansinterligne"/>
        <w:numPr>
          <w:ilvl w:val="0"/>
          <w:numId w:val="4"/>
        </w:numPr>
        <w:jc w:val="both"/>
        <w:rPr>
          <w:rFonts w:ascii="Times New Roman" w:hAnsi="Times New Roman"/>
        </w:rPr>
      </w:pPr>
      <w:r>
        <w:rPr>
          <w:rFonts w:ascii="Times New Roman" w:hAnsi="Times New Roman"/>
        </w:rPr>
        <w:t>Etat des risque et pollutions</w:t>
      </w:r>
    </w:p>
    <w:p w14:paraId="75F3DE20" w14:textId="19972A49" w:rsidR="00BD48DD" w:rsidRDefault="00BD48DD" w:rsidP="00A42ED2">
      <w:pPr>
        <w:pStyle w:val="Sansinterligne"/>
        <w:numPr>
          <w:ilvl w:val="0"/>
          <w:numId w:val="4"/>
        </w:numPr>
        <w:jc w:val="both"/>
        <w:rPr>
          <w:rFonts w:ascii="Times New Roman" w:hAnsi="Times New Roman"/>
        </w:rPr>
      </w:pPr>
      <w:r>
        <w:rPr>
          <w:rFonts w:ascii="Times New Roman" w:hAnsi="Times New Roman"/>
        </w:rPr>
        <w:t>Etat des nuisances sonores aériennes</w:t>
      </w:r>
    </w:p>
    <w:p w14:paraId="54FCFFC2" w14:textId="127EAD15" w:rsidR="00E04EF5" w:rsidRDefault="00E04EF5" w:rsidP="00E04EF5">
      <w:pPr>
        <w:pStyle w:val="Sansinterligne"/>
        <w:jc w:val="both"/>
        <w:rPr>
          <w:rFonts w:ascii="Times New Roman" w:hAnsi="Times New Roman"/>
        </w:rPr>
      </w:pPr>
    </w:p>
    <w:p w14:paraId="10EB457E" w14:textId="77777777" w:rsidR="00C931FF" w:rsidRPr="00E04EF5" w:rsidRDefault="00C931FF" w:rsidP="00E04EF5">
      <w:pPr>
        <w:pStyle w:val="Sansinterligne"/>
        <w:jc w:val="both"/>
        <w:rPr>
          <w:rFonts w:ascii="Times New Roman" w:hAnsi="Times New Roman"/>
        </w:rPr>
      </w:pPr>
    </w:p>
    <w:p w14:paraId="08EC8C9F" w14:textId="77777777" w:rsidR="00E04EF5" w:rsidRPr="00E04EF5" w:rsidRDefault="00E04EF5" w:rsidP="00E04EF5">
      <w:pPr>
        <w:pStyle w:val="ActeChapitre1"/>
        <w:shd w:val="clear" w:color="auto" w:fill="632423"/>
        <w:jc w:val="both"/>
        <w:rPr>
          <w:b w:val="0"/>
          <w:sz w:val="22"/>
          <w:szCs w:val="22"/>
          <w:u w:val="none"/>
        </w:rPr>
      </w:pPr>
      <w:r w:rsidRPr="00E04EF5">
        <w:rPr>
          <w:b w:val="0"/>
          <w:sz w:val="22"/>
          <w:szCs w:val="22"/>
          <w:u w:val="none"/>
        </w:rPr>
        <w:t>ORIGINE DE PROPRIETE</w:t>
      </w:r>
    </w:p>
    <w:p w14:paraId="75DB6CC0" w14:textId="77777777" w:rsidR="00E04EF5" w:rsidRPr="00E72177" w:rsidRDefault="00E04EF5" w:rsidP="00E04EF5">
      <w:pPr>
        <w:spacing w:after="0" w:line="240" w:lineRule="auto"/>
        <w:jc w:val="both"/>
        <w:rPr>
          <w:rFonts w:ascii="Times New Roman" w:hAnsi="Times New Roman" w:cs="Times New Roman"/>
        </w:rPr>
      </w:pPr>
    </w:p>
    <w:p w14:paraId="5FA8C197" w14:textId="4F3A89F9" w:rsidR="00E72177" w:rsidRPr="00E72177" w:rsidRDefault="00E72177" w:rsidP="00E72177">
      <w:pPr>
        <w:spacing w:after="0" w:line="240" w:lineRule="auto"/>
        <w:jc w:val="both"/>
        <w:rPr>
          <w:rFonts w:ascii="Times New Roman" w:eastAsia="Times New Roman" w:hAnsi="Times New Roman" w:cs="Times New Roman"/>
          <w:b/>
          <w:lang w:eastAsia="fr-FR"/>
        </w:rPr>
      </w:pPr>
      <w:r w:rsidRPr="00E72177">
        <w:rPr>
          <w:rFonts w:ascii="Times New Roman" w:eastAsia="Times New Roman" w:hAnsi="Times New Roman" w:cs="Times New Roman"/>
          <w:bCs/>
          <w:lang w:eastAsia="fr-FR"/>
        </w:rPr>
        <w:t xml:space="preserve">Les droits et biens immobiliers appartiennent à Monsieur </w:t>
      </w:r>
      <w:r w:rsidR="0048512E">
        <w:rPr>
          <w:rFonts w:ascii="Times New Roman" w:eastAsia="Times New Roman" w:hAnsi="Times New Roman" w:cs="Times New Roman"/>
          <w:bCs/>
          <w:lang w:eastAsia="fr-FR"/>
        </w:rPr>
        <w:t>xxxxxxxxxxxxxxxxx</w:t>
      </w:r>
      <w:r w:rsidRPr="00E72177">
        <w:rPr>
          <w:rFonts w:ascii="Times New Roman" w:eastAsia="Times New Roman" w:hAnsi="Times New Roman" w:cs="Times New Roman"/>
          <w:lang w:eastAsia="fr-FR"/>
        </w:rPr>
        <w:t xml:space="preserve"> et Madame </w:t>
      </w:r>
      <w:r w:rsidR="0048512E">
        <w:rPr>
          <w:rFonts w:ascii="Times New Roman" w:eastAsia="Times New Roman" w:hAnsi="Times New Roman" w:cs="Times New Roman"/>
          <w:lang w:eastAsia="fr-FR"/>
        </w:rPr>
        <w:t>xxxxxxxxxxxxxxxxxx</w:t>
      </w:r>
      <w:r w:rsidRPr="00E72177">
        <w:rPr>
          <w:rFonts w:ascii="Times New Roman" w:eastAsia="Times New Roman" w:hAnsi="Times New Roman" w:cs="Times New Roman"/>
          <w:lang w:eastAsia="fr-FR"/>
        </w:rPr>
        <w:t xml:space="preserve"> </w:t>
      </w:r>
      <w:r w:rsidRPr="00E72177">
        <w:rPr>
          <w:rFonts w:ascii="Times New Roman" w:eastAsia="Times New Roman" w:hAnsi="Times New Roman" w:cs="Times New Roman"/>
          <w:bCs/>
          <w:lang w:eastAsia="fr-FR"/>
        </w:rPr>
        <w:t xml:space="preserve">pour les avoir acquis aux termes d’un acte de vente reçu le 08/10/2009 par Maître </w:t>
      </w:r>
      <w:r w:rsidRPr="00E72177">
        <w:rPr>
          <w:rFonts w:ascii="Times New Roman" w:eastAsia="Times New Roman" w:hAnsi="Times New Roman" w:cs="Times New Roman"/>
          <w:lang w:eastAsia="fr-FR"/>
        </w:rPr>
        <w:t>Jean-Noël CAMPANA notaire à Marseille (13006),</w:t>
      </w:r>
      <w:r w:rsidRPr="00E72177">
        <w:rPr>
          <w:rFonts w:ascii="Times New Roman" w:eastAsia="Times New Roman" w:hAnsi="Times New Roman" w:cs="Times New Roman"/>
          <w:bCs/>
          <w:lang w:eastAsia="fr-FR"/>
        </w:rPr>
        <w:t xml:space="preserve"> publié le 03/12/2009 sous les références volume 2009 P 6583,</w:t>
      </w:r>
    </w:p>
    <w:p w14:paraId="631B8BB0" w14:textId="681799A4" w:rsidR="00E04EF5" w:rsidRDefault="00E04EF5" w:rsidP="00E04EF5">
      <w:pPr>
        <w:pStyle w:val="Sansinterligne"/>
        <w:jc w:val="both"/>
        <w:rPr>
          <w:rFonts w:ascii="Times New Roman" w:hAnsi="Times New Roman"/>
          <w:highlight w:val="yellow"/>
        </w:rPr>
      </w:pPr>
    </w:p>
    <w:p w14:paraId="6C6E15F9" w14:textId="77777777" w:rsidR="00E72177" w:rsidRPr="00E04EF5" w:rsidRDefault="00E72177" w:rsidP="00E04EF5">
      <w:pPr>
        <w:pStyle w:val="Sansinterligne"/>
        <w:jc w:val="both"/>
        <w:rPr>
          <w:rFonts w:ascii="Times New Roman" w:hAnsi="Times New Roman"/>
          <w:highlight w:val="yellow"/>
        </w:rPr>
      </w:pPr>
    </w:p>
    <w:p w14:paraId="32CAC464" w14:textId="77777777" w:rsidR="00E04EF5" w:rsidRPr="00E04EF5" w:rsidRDefault="00E04EF5" w:rsidP="00E04EF5">
      <w:pPr>
        <w:pStyle w:val="ActeChapitre1"/>
        <w:shd w:val="clear" w:color="auto" w:fill="632423"/>
        <w:jc w:val="both"/>
        <w:rPr>
          <w:b w:val="0"/>
          <w:sz w:val="22"/>
          <w:szCs w:val="22"/>
          <w:u w:val="none"/>
        </w:rPr>
      </w:pPr>
      <w:r w:rsidRPr="00E04EF5">
        <w:rPr>
          <w:b w:val="0"/>
          <w:sz w:val="22"/>
          <w:szCs w:val="22"/>
          <w:u w:val="none"/>
        </w:rPr>
        <w:t>AUDIENCE D’ORIENTATION</w:t>
      </w:r>
    </w:p>
    <w:p w14:paraId="27DD07EC" w14:textId="77777777" w:rsidR="00E04EF5" w:rsidRPr="00E04EF5" w:rsidRDefault="00E04EF5" w:rsidP="00E04EF5">
      <w:pPr>
        <w:pStyle w:val="Sansinterligne"/>
        <w:jc w:val="both"/>
        <w:rPr>
          <w:rFonts w:ascii="Times New Roman" w:hAnsi="Times New Roman"/>
        </w:rPr>
      </w:pPr>
    </w:p>
    <w:p w14:paraId="6585A92C" w14:textId="10EEBA68" w:rsidR="00E04EF5" w:rsidRPr="00E04EF5" w:rsidRDefault="00E04EF5" w:rsidP="00E04EF5">
      <w:pPr>
        <w:pStyle w:val="Sansinterligne"/>
        <w:jc w:val="both"/>
        <w:rPr>
          <w:rFonts w:ascii="Times New Roman" w:hAnsi="Times New Roman"/>
        </w:rPr>
      </w:pPr>
      <w:r w:rsidRPr="00E04EF5">
        <w:rPr>
          <w:rFonts w:ascii="Times New Roman" w:hAnsi="Times New Roman"/>
        </w:rPr>
        <w:t xml:space="preserve">Les débiteurs ont été régulièrement assignés à comparaître à l’audience du juge de l’exécution du </w:t>
      </w:r>
      <w:r w:rsidR="007A150E" w:rsidRPr="0020269D">
        <w:rPr>
          <w:rFonts w:ascii="Times New Roman" w:hAnsi="Times New Roman"/>
        </w:rPr>
        <w:t>Tribunal Judiciaire</w:t>
      </w:r>
      <w:r w:rsidR="00846E25">
        <w:rPr>
          <w:rFonts w:ascii="Times New Roman" w:hAnsi="Times New Roman"/>
        </w:rPr>
        <w:t xml:space="preserve"> </w:t>
      </w:r>
      <w:r w:rsidR="000F015B">
        <w:rPr>
          <w:rFonts w:ascii="Times New Roman" w:hAnsi="Times New Roman"/>
        </w:rPr>
        <w:t xml:space="preserve">de </w:t>
      </w:r>
      <w:r w:rsidR="00E72177">
        <w:rPr>
          <w:rFonts w:ascii="Times New Roman" w:hAnsi="Times New Roman"/>
        </w:rPr>
        <w:t>MARSEILLE</w:t>
      </w:r>
      <w:r w:rsidR="00B653E9">
        <w:rPr>
          <w:rFonts w:ascii="Times New Roman" w:hAnsi="Times New Roman"/>
        </w:rPr>
        <w:t xml:space="preserve"> </w:t>
      </w:r>
      <w:r w:rsidRPr="00E04EF5">
        <w:rPr>
          <w:rFonts w:ascii="Times New Roman" w:hAnsi="Times New Roman"/>
        </w:rPr>
        <w:t>en vue de l’audience du</w:t>
      </w:r>
    </w:p>
    <w:p w14:paraId="53B7DEEA" w14:textId="77777777" w:rsidR="00E04EF5" w:rsidRPr="00E04EF5" w:rsidRDefault="00E04EF5" w:rsidP="00E04EF5">
      <w:pPr>
        <w:pStyle w:val="Sansinterligne"/>
        <w:jc w:val="both"/>
        <w:rPr>
          <w:rFonts w:ascii="Times New Roman" w:hAnsi="Times New Roman"/>
        </w:rPr>
      </w:pPr>
    </w:p>
    <w:p w14:paraId="04B3FA65" w14:textId="294D5C1E" w:rsidR="008E785C" w:rsidRDefault="00BD48DD" w:rsidP="00E04EF5">
      <w:pPr>
        <w:pStyle w:val="Sansinterligne"/>
        <w:jc w:val="center"/>
        <w:rPr>
          <w:rFonts w:ascii="Times New Roman" w:hAnsi="Times New Roman"/>
          <w:b/>
        </w:rPr>
      </w:pPr>
      <w:r w:rsidRPr="00BD48DD">
        <w:rPr>
          <w:rFonts w:ascii="Times New Roman" w:hAnsi="Times New Roman"/>
          <w:b/>
        </w:rPr>
        <w:t>MARDI 26 octobre 2021 à 09H30</w:t>
      </w:r>
    </w:p>
    <w:p w14:paraId="17D3B9BA" w14:textId="77777777" w:rsidR="00BD48DD" w:rsidRPr="00E04EF5" w:rsidRDefault="00BD48DD" w:rsidP="00E04EF5">
      <w:pPr>
        <w:pStyle w:val="Sansinterligne"/>
        <w:jc w:val="center"/>
        <w:rPr>
          <w:rFonts w:ascii="Times New Roman" w:hAnsi="Times New Roman"/>
        </w:rPr>
      </w:pPr>
    </w:p>
    <w:p w14:paraId="70B41B9E" w14:textId="77777777" w:rsidR="00E04EF5" w:rsidRPr="00E04EF5" w:rsidRDefault="00E04EF5" w:rsidP="00E04EF5">
      <w:pPr>
        <w:pStyle w:val="Sansinterligne"/>
        <w:jc w:val="both"/>
        <w:rPr>
          <w:rFonts w:ascii="Times New Roman" w:hAnsi="Times New Roman"/>
        </w:rPr>
      </w:pPr>
      <w:r w:rsidRPr="00E04EF5">
        <w:rPr>
          <w:rFonts w:ascii="Times New Roman" w:hAnsi="Times New Roman"/>
        </w:rPr>
        <w:t>L’acte comportant les mentions prescrites par l’article R 322-5 du Code des procédures civiles d’exécution.</w:t>
      </w:r>
    </w:p>
    <w:p w14:paraId="489471D0" w14:textId="77777777" w:rsidR="00E04EF5" w:rsidRPr="00E04EF5" w:rsidRDefault="00E04EF5" w:rsidP="00E04EF5">
      <w:pPr>
        <w:pStyle w:val="Sansinterligne"/>
        <w:jc w:val="both"/>
        <w:rPr>
          <w:rFonts w:ascii="Times New Roman" w:hAnsi="Times New Roman"/>
        </w:rPr>
      </w:pPr>
    </w:p>
    <w:p w14:paraId="01DF0452" w14:textId="77777777" w:rsidR="00E04EF5" w:rsidRPr="00E04EF5" w:rsidRDefault="00E04EF5" w:rsidP="00E04EF5">
      <w:pPr>
        <w:pStyle w:val="Sansinterligne"/>
        <w:jc w:val="both"/>
        <w:rPr>
          <w:rFonts w:ascii="Times New Roman" w:hAnsi="Times New Roman"/>
        </w:rPr>
      </w:pPr>
      <w:r w:rsidRPr="00E04EF5">
        <w:rPr>
          <w:rFonts w:ascii="Times New Roman" w:hAnsi="Times New Roman"/>
        </w:rPr>
        <w:t>Le commandement de payer valant saisie a été régulièrement dénoncé aux créanciers inscrits, la dénonciation comportant les mentions prescrites par l’article R.322-7 du même code valant assignation à comparaître à l’audience d’orientation.</w:t>
      </w:r>
    </w:p>
    <w:p w14:paraId="63B56367" w14:textId="77777777" w:rsidR="00E04EF5" w:rsidRPr="00E04EF5" w:rsidRDefault="00E04EF5" w:rsidP="00E04EF5">
      <w:pPr>
        <w:pStyle w:val="Sansinterligne"/>
        <w:jc w:val="both"/>
        <w:rPr>
          <w:rFonts w:ascii="Times New Roman" w:hAnsi="Times New Roman"/>
          <w:highlight w:val="yellow"/>
        </w:rPr>
      </w:pPr>
    </w:p>
    <w:p w14:paraId="40B3474E" w14:textId="51D05A1C" w:rsidR="00E04EF5" w:rsidRPr="00E04EF5" w:rsidRDefault="00E04EF5" w:rsidP="00E04EF5">
      <w:pPr>
        <w:pStyle w:val="Sansinterligne"/>
        <w:jc w:val="center"/>
        <w:rPr>
          <w:rFonts w:ascii="Times New Roman" w:hAnsi="Times New Roman"/>
        </w:rPr>
      </w:pPr>
      <w:r w:rsidRPr="00E04EF5">
        <w:rPr>
          <w:rFonts w:ascii="Times New Roman" w:hAnsi="Times New Roman"/>
        </w:rPr>
        <w:t xml:space="preserve">L’affaire doit être examinée à l’audience d’orientation du juge de l’exécution du </w:t>
      </w:r>
      <w:r w:rsidR="0020269D" w:rsidRPr="0020269D">
        <w:rPr>
          <w:rFonts w:ascii="Times New Roman" w:hAnsi="Times New Roman"/>
        </w:rPr>
        <w:t xml:space="preserve">Tribunal Judiciaire </w:t>
      </w:r>
      <w:r w:rsidR="000F015B">
        <w:rPr>
          <w:rFonts w:ascii="Times New Roman" w:hAnsi="Times New Roman"/>
        </w:rPr>
        <w:t xml:space="preserve">de </w:t>
      </w:r>
      <w:r w:rsidR="00E72177">
        <w:rPr>
          <w:rFonts w:ascii="Times New Roman" w:hAnsi="Times New Roman"/>
        </w:rPr>
        <w:t>MARSEILLE</w:t>
      </w:r>
      <w:r w:rsidRPr="00E04EF5">
        <w:rPr>
          <w:rFonts w:ascii="Times New Roman" w:hAnsi="Times New Roman"/>
        </w:rPr>
        <w:t xml:space="preserve">, le </w:t>
      </w:r>
    </w:p>
    <w:p w14:paraId="38C3407F" w14:textId="77777777" w:rsidR="00E04EF5" w:rsidRPr="00E04EF5" w:rsidRDefault="00E04EF5" w:rsidP="00E04EF5">
      <w:pPr>
        <w:pStyle w:val="Sansinterligne"/>
        <w:jc w:val="center"/>
        <w:rPr>
          <w:rFonts w:ascii="Times New Roman" w:hAnsi="Times New Roman"/>
        </w:rPr>
      </w:pPr>
    </w:p>
    <w:p w14:paraId="25A10C5E" w14:textId="0AEDC058" w:rsidR="008E785C" w:rsidRDefault="00BD48DD" w:rsidP="00E04EF5">
      <w:pPr>
        <w:pStyle w:val="Sansinterligne"/>
        <w:jc w:val="center"/>
        <w:rPr>
          <w:rFonts w:ascii="Times New Roman" w:hAnsi="Times New Roman"/>
          <w:b/>
        </w:rPr>
      </w:pPr>
      <w:r w:rsidRPr="00BD48DD">
        <w:rPr>
          <w:rFonts w:ascii="Times New Roman" w:hAnsi="Times New Roman"/>
          <w:b/>
        </w:rPr>
        <w:t>MARDI 26 octobre 2021 à 09H30</w:t>
      </w:r>
    </w:p>
    <w:p w14:paraId="5DF8AD7C" w14:textId="77777777" w:rsidR="00BD48DD" w:rsidRPr="00E04EF5" w:rsidRDefault="00BD48DD" w:rsidP="00E04EF5">
      <w:pPr>
        <w:pStyle w:val="Sansinterligne"/>
        <w:jc w:val="center"/>
        <w:rPr>
          <w:rFonts w:ascii="Times New Roman" w:hAnsi="Times New Roman"/>
          <w:b/>
          <w:u w:val="single"/>
        </w:rPr>
      </w:pPr>
    </w:p>
    <w:p w14:paraId="4E599584" w14:textId="77777777" w:rsidR="00E04EF5" w:rsidRPr="00E04EF5" w:rsidRDefault="00E04EF5" w:rsidP="00E04EF5">
      <w:pPr>
        <w:pStyle w:val="Sansinterligne"/>
        <w:jc w:val="both"/>
        <w:rPr>
          <w:rFonts w:ascii="Times New Roman" w:hAnsi="Times New Roman"/>
          <w:b/>
          <w:u w:val="single"/>
        </w:rPr>
      </w:pPr>
      <w:r w:rsidRPr="00E04EF5">
        <w:rPr>
          <w:rFonts w:ascii="Times New Roman" w:hAnsi="Times New Roman"/>
        </w:rPr>
        <w:t>au cours de laquelle le Juge vérifiera que les conditions des articles L.311-2, L.311-4 et L.311-6 du Code des Procédures Civiles d’Exécution sont réunies, statuera sur les éventuelles contestations et demandes incidentes, déterminera les modalités de poursuite de la procédure en autorisant la vente amiable à la demande du débiteur ou en ordonnant la vente forcée.</w:t>
      </w:r>
    </w:p>
    <w:p w14:paraId="561CBF02" w14:textId="335F7351" w:rsidR="00E04EF5" w:rsidRDefault="00E04EF5" w:rsidP="00E04EF5">
      <w:pPr>
        <w:pStyle w:val="Sansinterligne"/>
        <w:jc w:val="both"/>
        <w:rPr>
          <w:rFonts w:ascii="Times New Roman" w:hAnsi="Times New Roman"/>
          <w:highlight w:val="yellow"/>
        </w:rPr>
      </w:pPr>
    </w:p>
    <w:p w14:paraId="1B2833BC" w14:textId="77777777" w:rsidR="00C931FF" w:rsidRPr="00E04EF5" w:rsidRDefault="00C931FF" w:rsidP="00E04EF5">
      <w:pPr>
        <w:pStyle w:val="Sansinterligne"/>
        <w:jc w:val="both"/>
        <w:rPr>
          <w:rFonts w:ascii="Times New Roman" w:hAnsi="Times New Roman"/>
          <w:highlight w:val="yellow"/>
        </w:rPr>
      </w:pPr>
    </w:p>
    <w:p w14:paraId="27D89E53" w14:textId="77777777" w:rsidR="00E04EF5" w:rsidRPr="00E04EF5" w:rsidRDefault="00E04EF5" w:rsidP="00E04EF5">
      <w:pPr>
        <w:pStyle w:val="ActeChapitre1"/>
        <w:shd w:val="clear" w:color="auto" w:fill="632423"/>
        <w:jc w:val="both"/>
        <w:rPr>
          <w:b w:val="0"/>
          <w:sz w:val="22"/>
          <w:szCs w:val="22"/>
          <w:u w:val="none"/>
        </w:rPr>
      </w:pPr>
      <w:r w:rsidRPr="00E04EF5">
        <w:rPr>
          <w:b w:val="0"/>
          <w:sz w:val="22"/>
          <w:szCs w:val="22"/>
          <w:u w:val="none"/>
        </w:rPr>
        <w:t>PIECES JOINTES AU CAHIER DES CONDITIONS DE VENTE</w:t>
      </w:r>
    </w:p>
    <w:p w14:paraId="3C3E8D86" w14:textId="77777777" w:rsidR="00E04EF5" w:rsidRPr="00E04EF5" w:rsidRDefault="00E04EF5" w:rsidP="00E04EF5">
      <w:pPr>
        <w:pStyle w:val="Sansinterligne"/>
        <w:jc w:val="both"/>
        <w:rPr>
          <w:rFonts w:ascii="Times New Roman" w:hAnsi="Times New Roman"/>
        </w:rPr>
      </w:pPr>
    </w:p>
    <w:p w14:paraId="46C8306F" w14:textId="77777777" w:rsidR="00E04EF5" w:rsidRPr="00E04EF5" w:rsidRDefault="00E04EF5" w:rsidP="00E04EF5">
      <w:pPr>
        <w:pStyle w:val="Sansinterligne"/>
        <w:jc w:val="both"/>
        <w:rPr>
          <w:rFonts w:ascii="Times New Roman" w:hAnsi="Times New Roman"/>
        </w:rPr>
      </w:pPr>
      <w:r w:rsidRPr="00E04EF5">
        <w:rPr>
          <w:rFonts w:ascii="Times New Roman" w:hAnsi="Times New Roman"/>
        </w:rPr>
        <w:t xml:space="preserve">Afin de satisfaire aux exigences posées par l’article R.322-10 </w:t>
      </w:r>
      <w:r w:rsidRPr="00E04EF5">
        <w:rPr>
          <w:rFonts w:ascii="Times New Roman" w:hAnsi="Times New Roman"/>
          <w:i/>
          <w:iCs/>
        </w:rPr>
        <w:t>in fine</w:t>
      </w:r>
      <w:r w:rsidRPr="00E04EF5">
        <w:rPr>
          <w:rFonts w:ascii="Times New Roman" w:hAnsi="Times New Roman"/>
        </w:rPr>
        <w:t xml:space="preserve"> du Code des procédures civiles d’exécution sont joints au présent cahier des conditions de vente notamment :</w:t>
      </w:r>
    </w:p>
    <w:p w14:paraId="08F6FB9A" w14:textId="77777777" w:rsidR="00E04EF5" w:rsidRPr="00E04EF5" w:rsidRDefault="00E04EF5" w:rsidP="00E04EF5">
      <w:pPr>
        <w:pStyle w:val="Sansinterligne"/>
        <w:jc w:val="both"/>
        <w:rPr>
          <w:rFonts w:ascii="Times New Roman" w:hAnsi="Times New Roman"/>
        </w:rPr>
      </w:pPr>
    </w:p>
    <w:p w14:paraId="061EFE4B" w14:textId="014FF516" w:rsidR="00E04EF5" w:rsidRPr="00E04EF5" w:rsidRDefault="00E04EF5" w:rsidP="00E04EF5">
      <w:pPr>
        <w:pStyle w:val="Sansinterligne"/>
        <w:numPr>
          <w:ilvl w:val="0"/>
          <w:numId w:val="1"/>
        </w:numPr>
        <w:jc w:val="both"/>
        <w:rPr>
          <w:rFonts w:ascii="Times New Roman" w:hAnsi="Times New Roman"/>
        </w:rPr>
      </w:pPr>
      <w:r w:rsidRPr="00E04EF5">
        <w:rPr>
          <w:rFonts w:ascii="Times New Roman" w:hAnsi="Times New Roman"/>
        </w:rPr>
        <w:t>La copie de l’expédition de l’assignation délivrée au</w:t>
      </w:r>
      <w:r w:rsidR="00885AC0">
        <w:rPr>
          <w:rFonts w:ascii="Times New Roman" w:hAnsi="Times New Roman"/>
        </w:rPr>
        <w:t>x</w:t>
      </w:r>
      <w:r w:rsidRPr="00E04EF5">
        <w:rPr>
          <w:rFonts w:ascii="Times New Roman" w:hAnsi="Times New Roman"/>
        </w:rPr>
        <w:t xml:space="preserve"> débiteur</w:t>
      </w:r>
      <w:r w:rsidR="00885AC0">
        <w:rPr>
          <w:rFonts w:ascii="Times New Roman" w:hAnsi="Times New Roman"/>
        </w:rPr>
        <w:t>s</w:t>
      </w:r>
      <w:r w:rsidRPr="00E04EF5">
        <w:rPr>
          <w:rFonts w:ascii="Times New Roman" w:hAnsi="Times New Roman"/>
        </w:rPr>
        <w:t>,</w:t>
      </w:r>
    </w:p>
    <w:p w14:paraId="6E0E3153" w14:textId="77777777" w:rsidR="00E04EF5" w:rsidRPr="00E04EF5" w:rsidRDefault="00E04EF5" w:rsidP="00E04EF5">
      <w:pPr>
        <w:pStyle w:val="Sansinterligne"/>
        <w:numPr>
          <w:ilvl w:val="0"/>
          <w:numId w:val="1"/>
        </w:numPr>
        <w:jc w:val="both"/>
        <w:rPr>
          <w:rFonts w:ascii="Times New Roman" w:hAnsi="Times New Roman"/>
        </w:rPr>
      </w:pPr>
      <w:r w:rsidRPr="00E04EF5">
        <w:rPr>
          <w:rFonts w:ascii="Times New Roman" w:hAnsi="Times New Roman"/>
        </w:rPr>
        <w:t>La copie de l’expédition du commandement de payer valant saisie immobilière,</w:t>
      </w:r>
    </w:p>
    <w:p w14:paraId="31873231" w14:textId="77777777" w:rsidR="00E04EF5" w:rsidRPr="00E04EF5" w:rsidRDefault="00E04EF5" w:rsidP="00E04EF5">
      <w:pPr>
        <w:pStyle w:val="Sansinterligne"/>
        <w:numPr>
          <w:ilvl w:val="0"/>
          <w:numId w:val="1"/>
        </w:numPr>
        <w:jc w:val="both"/>
        <w:rPr>
          <w:rFonts w:ascii="Times New Roman" w:hAnsi="Times New Roman"/>
        </w:rPr>
      </w:pPr>
      <w:r w:rsidRPr="00E04EF5">
        <w:rPr>
          <w:rFonts w:ascii="Times New Roman" w:hAnsi="Times New Roman"/>
        </w:rPr>
        <w:t>L’état hypothécaire,</w:t>
      </w:r>
    </w:p>
    <w:p w14:paraId="2A9D5127" w14:textId="77777777" w:rsidR="00E04EF5" w:rsidRPr="00E04EF5" w:rsidRDefault="00E04EF5" w:rsidP="00E04EF5">
      <w:pPr>
        <w:numPr>
          <w:ilvl w:val="0"/>
          <w:numId w:val="1"/>
        </w:numPr>
        <w:spacing w:after="0" w:line="240" w:lineRule="auto"/>
        <w:jc w:val="both"/>
        <w:rPr>
          <w:rFonts w:ascii="Times New Roman" w:hAnsi="Times New Roman" w:cs="Times New Roman"/>
        </w:rPr>
      </w:pPr>
      <w:r w:rsidRPr="00E04EF5">
        <w:rPr>
          <w:rFonts w:ascii="Times New Roman" w:hAnsi="Times New Roman" w:cs="Times New Roman"/>
        </w:rPr>
        <w:t xml:space="preserve">Le procès-verbal de description de l’immeuble saisi, </w:t>
      </w:r>
    </w:p>
    <w:p w14:paraId="703F065A" w14:textId="00288B54" w:rsidR="00E04EF5" w:rsidRDefault="00E04EF5" w:rsidP="00E04EF5">
      <w:pPr>
        <w:numPr>
          <w:ilvl w:val="0"/>
          <w:numId w:val="1"/>
        </w:numPr>
        <w:spacing w:after="0" w:line="240" w:lineRule="auto"/>
        <w:jc w:val="both"/>
        <w:rPr>
          <w:rFonts w:ascii="Times New Roman" w:hAnsi="Times New Roman" w:cs="Times New Roman"/>
        </w:rPr>
      </w:pPr>
      <w:r w:rsidRPr="00E04EF5">
        <w:rPr>
          <w:rFonts w:ascii="Times New Roman" w:hAnsi="Times New Roman" w:cs="Times New Roman"/>
        </w:rPr>
        <w:t xml:space="preserve">Les diagnostics immobiliers </w:t>
      </w:r>
    </w:p>
    <w:p w14:paraId="2E75D2F5" w14:textId="64FB05DC" w:rsidR="00E72177" w:rsidRPr="00E04EF5" w:rsidRDefault="00E72177" w:rsidP="00E04EF5">
      <w:pPr>
        <w:numPr>
          <w:ilvl w:val="0"/>
          <w:numId w:val="1"/>
        </w:numPr>
        <w:spacing w:after="0" w:line="240" w:lineRule="auto"/>
        <w:jc w:val="both"/>
        <w:rPr>
          <w:rFonts w:ascii="Times New Roman" w:hAnsi="Times New Roman" w:cs="Times New Roman"/>
        </w:rPr>
      </w:pPr>
      <w:r>
        <w:rPr>
          <w:rFonts w:ascii="Times New Roman" w:hAnsi="Times New Roman" w:cs="Times New Roman"/>
        </w:rPr>
        <w:t>Le règlement de copropriété</w:t>
      </w:r>
    </w:p>
    <w:p w14:paraId="3CE3ABF2" w14:textId="77777777" w:rsidR="00E04EF5" w:rsidRPr="00E04EF5" w:rsidRDefault="00D267D6" w:rsidP="00E04EF5">
      <w:pPr>
        <w:numPr>
          <w:ilvl w:val="0"/>
          <w:numId w:val="1"/>
        </w:numPr>
        <w:spacing w:after="0" w:line="240" w:lineRule="auto"/>
        <w:jc w:val="both"/>
        <w:rPr>
          <w:rFonts w:ascii="Times New Roman" w:hAnsi="Times New Roman" w:cs="Times New Roman"/>
        </w:rPr>
      </w:pPr>
      <w:r>
        <w:rPr>
          <w:rFonts w:ascii="Times New Roman" w:hAnsi="Times New Roman" w:cs="Times New Roman"/>
        </w:rPr>
        <w:t>L</w:t>
      </w:r>
      <w:r w:rsidR="00E04EF5" w:rsidRPr="00E04EF5">
        <w:rPr>
          <w:rFonts w:ascii="Times New Roman" w:hAnsi="Times New Roman" w:cs="Times New Roman"/>
        </w:rPr>
        <w:t>a matrice cadastrale,</w:t>
      </w:r>
    </w:p>
    <w:p w14:paraId="0548497F" w14:textId="77777777" w:rsidR="00E04EF5" w:rsidRPr="00E04EF5" w:rsidRDefault="00E04EF5" w:rsidP="00E04EF5">
      <w:pPr>
        <w:numPr>
          <w:ilvl w:val="0"/>
          <w:numId w:val="1"/>
        </w:numPr>
        <w:spacing w:after="0" w:line="240" w:lineRule="auto"/>
        <w:jc w:val="both"/>
        <w:rPr>
          <w:rFonts w:ascii="Times New Roman" w:hAnsi="Times New Roman" w:cs="Times New Roman"/>
        </w:rPr>
      </w:pPr>
      <w:r w:rsidRPr="00E04EF5">
        <w:rPr>
          <w:rFonts w:ascii="Times New Roman" w:hAnsi="Times New Roman" w:cs="Times New Roman"/>
        </w:rPr>
        <w:t>Le titre de propriété.</w:t>
      </w:r>
    </w:p>
    <w:p w14:paraId="17EA04E1" w14:textId="4201A85A" w:rsidR="00C931FF" w:rsidRDefault="00C931FF" w:rsidP="00E04EF5">
      <w:pPr>
        <w:pStyle w:val="Sansinterligne"/>
        <w:rPr>
          <w:rFonts w:ascii="Times New Roman" w:hAnsi="Times New Roman"/>
          <w:highlight w:val="yellow"/>
        </w:rPr>
      </w:pPr>
    </w:p>
    <w:p w14:paraId="463C24C4" w14:textId="77777777" w:rsidR="000002A6" w:rsidRDefault="000002A6" w:rsidP="00E04EF5">
      <w:pPr>
        <w:pStyle w:val="Sansinterligne"/>
        <w:rPr>
          <w:rFonts w:ascii="Times New Roman" w:hAnsi="Times New Roman"/>
          <w:highlight w:val="yellow"/>
        </w:rPr>
      </w:pPr>
    </w:p>
    <w:p w14:paraId="68DAF7C0" w14:textId="77777777" w:rsidR="00C931FF" w:rsidRPr="00E04EF5" w:rsidRDefault="00C931FF" w:rsidP="00E04EF5">
      <w:pPr>
        <w:pStyle w:val="Sansinterligne"/>
        <w:rPr>
          <w:rFonts w:ascii="Times New Roman" w:hAnsi="Times New Roman"/>
          <w:highlight w:val="yellow"/>
        </w:rPr>
      </w:pPr>
    </w:p>
    <w:p w14:paraId="2FCD75D7" w14:textId="77777777" w:rsidR="00E04EF5" w:rsidRPr="00E04EF5" w:rsidRDefault="00E04EF5" w:rsidP="00E04EF5">
      <w:pPr>
        <w:pStyle w:val="ActeChapitre1"/>
        <w:shd w:val="clear" w:color="auto" w:fill="632423"/>
        <w:jc w:val="both"/>
        <w:rPr>
          <w:b w:val="0"/>
          <w:sz w:val="22"/>
          <w:szCs w:val="22"/>
          <w:u w:val="none"/>
        </w:rPr>
      </w:pPr>
      <w:r w:rsidRPr="00E04EF5">
        <w:rPr>
          <w:b w:val="0"/>
          <w:sz w:val="22"/>
          <w:szCs w:val="22"/>
          <w:u w:val="none"/>
        </w:rPr>
        <w:t>VENTE FORCEE – MISE A PRIX</w:t>
      </w:r>
    </w:p>
    <w:p w14:paraId="782E93FE" w14:textId="77777777" w:rsidR="00E04EF5" w:rsidRPr="00E04EF5" w:rsidRDefault="00E04EF5" w:rsidP="00E04EF5">
      <w:pPr>
        <w:pStyle w:val="Sansinterligne"/>
        <w:jc w:val="both"/>
        <w:rPr>
          <w:rFonts w:ascii="Times New Roman" w:hAnsi="Times New Roman"/>
        </w:rPr>
      </w:pPr>
    </w:p>
    <w:p w14:paraId="2DF05DC7" w14:textId="77777777" w:rsidR="00E04EF5" w:rsidRPr="00E04EF5" w:rsidRDefault="00E04EF5" w:rsidP="00E04EF5">
      <w:pPr>
        <w:pStyle w:val="Sansinterligne"/>
        <w:jc w:val="both"/>
        <w:rPr>
          <w:rFonts w:ascii="Times New Roman" w:hAnsi="Times New Roman"/>
        </w:rPr>
      </w:pPr>
      <w:r w:rsidRPr="00E04EF5">
        <w:rPr>
          <w:rFonts w:ascii="Times New Roman" w:hAnsi="Times New Roman"/>
        </w:rPr>
        <w:t>A défaut pour les débiteurs d’avoir sollicité l’autorisation de vente amiable ou si la vente amiable, précédemment autorisée n’a pas abouti, l’adjudication de l’immeuble aura lieu aux enchères publiques à l’audience que fixera le juge de l’exécution, dans un délai compris entre deux et quatre mois à compter du prononcé de sa décision.</w:t>
      </w:r>
    </w:p>
    <w:p w14:paraId="794A6159" w14:textId="77777777" w:rsidR="00E04EF5" w:rsidRPr="00E04EF5" w:rsidRDefault="00E04EF5" w:rsidP="00E04EF5">
      <w:pPr>
        <w:pStyle w:val="Sansinterligne"/>
        <w:jc w:val="both"/>
        <w:rPr>
          <w:rFonts w:ascii="Times New Roman" w:hAnsi="Times New Roman"/>
        </w:rPr>
      </w:pPr>
    </w:p>
    <w:p w14:paraId="35858D2B" w14:textId="77777777" w:rsidR="00E04EF5" w:rsidRPr="00E04EF5" w:rsidRDefault="00E04EF5" w:rsidP="00E04EF5">
      <w:pPr>
        <w:pStyle w:val="Sansinterligne"/>
        <w:jc w:val="both"/>
        <w:rPr>
          <w:rFonts w:ascii="Times New Roman" w:hAnsi="Times New Roman"/>
        </w:rPr>
      </w:pPr>
      <w:r w:rsidRPr="00E04EF5">
        <w:rPr>
          <w:rFonts w:ascii="Times New Roman" w:hAnsi="Times New Roman"/>
        </w:rPr>
        <w:t>Le juge déterminera les modalités de visite de l’immeuble à la demande du créancier poursuivant.</w:t>
      </w:r>
    </w:p>
    <w:p w14:paraId="5F856B95" w14:textId="77777777" w:rsidR="00E04EF5" w:rsidRPr="00E04EF5" w:rsidRDefault="00E04EF5" w:rsidP="00E04EF5">
      <w:pPr>
        <w:pStyle w:val="Sansinterligne"/>
        <w:jc w:val="both"/>
        <w:rPr>
          <w:rFonts w:ascii="Times New Roman" w:hAnsi="Times New Roman"/>
        </w:rPr>
      </w:pPr>
    </w:p>
    <w:p w14:paraId="1C7D1F7A" w14:textId="77777777" w:rsidR="00E04EF5" w:rsidRPr="00E04EF5" w:rsidRDefault="00E04EF5" w:rsidP="00E04EF5">
      <w:pPr>
        <w:pStyle w:val="Sansinterligne"/>
        <w:jc w:val="both"/>
        <w:rPr>
          <w:rFonts w:ascii="Times New Roman" w:hAnsi="Times New Roman"/>
          <w:b/>
          <w:u w:val="single"/>
        </w:rPr>
      </w:pPr>
      <w:r w:rsidRPr="00E04EF5">
        <w:rPr>
          <w:rFonts w:ascii="Times New Roman" w:hAnsi="Times New Roman"/>
          <w:b/>
          <w:u w:val="single"/>
        </w:rPr>
        <w:t>Réquisition de la vente</w:t>
      </w:r>
    </w:p>
    <w:p w14:paraId="072D57D3" w14:textId="77777777" w:rsidR="00E04EF5" w:rsidRPr="00E04EF5" w:rsidRDefault="00E04EF5" w:rsidP="00E04EF5">
      <w:pPr>
        <w:pStyle w:val="Sansinterligne"/>
        <w:jc w:val="both"/>
        <w:rPr>
          <w:rFonts w:ascii="Times New Roman" w:hAnsi="Times New Roman"/>
          <w:b/>
          <w:u w:val="single"/>
        </w:rPr>
      </w:pPr>
    </w:p>
    <w:p w14:paraId="718EFE95" w14:textId="77777777" w:rsidR="00E04EF5" w:rsidRPr="00E04EF5" w:rsidRDefault="00E04EF5" w:rsidP="00E04EF5">
      <w:pPr>
        <w:pStyle w:val="Sansinterligne"/>
        <w:jc w:val="both"/>
        <w:rPr>
          <w:rFonts w:ascii="Times New Roman" w:hAnsi="Times New Roman"/>
        </w:rPr>
      </w:pPr>
      <w:r w:rsidRPr="00E04EF5">
        <w:rPr>
          <w:rFonts w:ascii="Times New Roman" w:hAnsi="Times New Roman"/>
        </w:rPr>
        <w:t>Au jour fixé par le juge, le créancier poursuivant ou, à défaut, tout créancier inscrit alors subrogé dans les poursuites, sollicite la vente.</w:t>
      </w:r>
    </w:p>
    <w:p w14:paraId="15C99E88" w14:textId="77777777" w:rsidR="00E04EF5" w:rsidRPr="00E04EF5" w:rsidRDefault="00E04EF5" w:rsidP="00E04EF5">
      <w:pPr>
        <w:pStyle w:val="Sansinterligne"/>
        <w:jc w:val="both"/>
        <w:rPr>
          <w:rFonts w:ascii="Times New Roman" w:hAnsi="Times New Roman"/>
        </w:rPr>
      </w:pPr>
    </w:p>
    <w:p w14:paraId="72D37961" w14:textId="77777777" w:rsidR="00E04EF5" w:rsidRPr="00E04EF5" w:rsidRDefault="00E04EF5" w:rsidP="00E04EF5">
      <w:pPr>
        <w:pStyle w:val="Sansinterligne"/>
        <w:jc w:val="both"/>
        <w:rPr>
          <w:rFonts w:ascii="Times New Roman" w:hAnsi="Times New Roman"/>
          <w:b/>
          <w:u w:val="single"/>
        </w:rPr>
      </w:pPr>
      <w:r w:rsidRPr="00E04EF5">
        <w:rPr>
          <w:rFonts w:ascii="Times New Roman" w:hAnsi="Times New Roman"/>
          <w:b/>
          <w:u w:val="single"/>
        </w:rPr>
        <w:t>Absence de réquisition de vente</w:t>
      </w:r>
    </w:p>
    <w:p w14:paraId="35E4845C" w14:textId="77777777" w:rsidR="00E04EF5" w:rsidRPr="00E04EF5" w:rsidRDefault="00E04EF5" w:rsidP="00E04EF5">
      <w:pPr>
        <w:pStyle w:val="Sansinterligne"/>
        <w:jc w:val="both"/>
        <w:rPr>
          <w:rFonts w:ascii="Times New Roman" w:hAnsi="Times New Roman"/>
          <w:b/>
          <w:u w:val="single"/>
        </w:rPr>
      </w:pPr>
    </w:p>
    <w:p w14:paraId="1AB69CA9" w14:textId="77777777" w:rsidR="00E04EF5" w:rsidRPr="00E04EF5" w:rsidRDefault="00E04EF5" w:rsidP="00E04EF5">
      <w:pPr>
        <w:pStyle w:val="Sansinterligne"/>
        <w:jc w:val="both"/>
        <w:rPr>
          <w:rFonts w:ascii="Times New Roman" w:hAnsi="Times New Roman"/>
        </w:rPr>
      </w:pPr>
      <w:r w:rsidRPr="00E04EF5">
        <w:rPr>
          <w:rFonts w:ascii="Times New Roman" w:hAnsi="Times New Roman"/>
        </w:rPr>
        <w:t>Si aucun créancier ne sollicite la vente, le juge constate la caducité du commandement de payer valant saisie. Dans ce cas, le créancier poursuivant défaillant conserve à sa charge l’ensemble des frais de saisie engagés sauf décision contraire du juge spécialement motivée.</w:t>
      </w:r>
    </w:p>
    <w:p w14:paraId="6AA4ADB3" w14:textId="7EB37145" w:rsidR="0092782C" w:rsidRDefault="0092782C">
      <w:pPr>
        <w:rPr>
          <w:rFonts w:ascii="Times New Roman" w:eastAsia="Times New Roman" w:hAnsi="Times New Roman" w:cs="Times New Roman"/>
          <w:lang w:eastAsia="fr-FR"/>
        </w:rPr>
      </w:pPr>
      <w:r>
        <w:rPr>
          <w:rFonts w:ascii="Times New Roman" w:hAnsi="Times New Roman"/>
        </w:rPr>
        <w:br w:type="page"/>
      </w:r>
    </w:p>
    <w:p w14:paraId="450D6804" w14:textId="77777777" w:rsidR="00E04EF5" w:rsidRPr="00E04EF5" w:rsidRDefault="00E04EF5" w:rsidP="00E04EF5">
      <w:pPr>
        <w:pStyle w:val="Sansinterligne"/>
        <w:jc w:val="both"/>
        <w:rPr>
          <w:rFonts w:ascii="Times New Roman" w:hAnsi="Times New Roman"/>
        </w:rPr>
      </w:pPr>
    </w:p>
    <w:p w14:paraId="4AA88F9B" w14:textId="77777777" w:rsidR="00E04EF5" w:rsidRPr="00E04EF5" w:rsidRDefault="00E04EF5" w:rsidP="00E04EF5">
      <w:pPr>
        <w:pStyle w:val="Sansinterligne"/>
        <w:jc w:val="both"/>
        <w:rPr>
          <w:rFonts w:ascii="Times New Roman" w:hAnsi="Times New Roman"/>
          <w:b/>
          <w:u w:val="single"/>
        </w:rPr>
      </w:pPr>
      <w:r w:rsidRPr="00E04EF5">
        <w:rPr>
          <w:rFonts w:ascii="Times New Roman" w:hAnsi="Times New Roman"/>
          <w:b/>
          <w:u w:val="single"/>
        </w:rPr>
        <w:t>Report de la vente</w:t>
      </w:r>
    </w:p>
    <w:p w14:paraId="3F9A1682" w14:textId="77777777" w:rsidR="00E04EF5" w:rsidRPr="00E04EF5" w:rsidRDefault="00E04EF5" w:rsidP="00E04EF5">
      <w:pPr>
        <w:pStyle w:val="Sansinterligne"/>
        <w:jc w:val="both"/>
        <w:rPr>
          <w:rFonts w:ascii="Times New Roman" w:hAnsi="Times New Roman"/>
          <w:b/>
          <w:u w:val="single"/>
        </w:rPr>
      </w:pPr>
    </w:p>
    <w:p w14:paraId="155E53F8" w14:textId="77777777" w:rsidR="00E04EF5" w:rsidRPr="00E04EF5" w:rsidRDefault="00E04EF5" w:rsidP="00E04EF5">
      <w:pPr>
        <w:pStyle w:val="Sansinterligne"/>
        <w:jc w:val="both"/>
        <w:rPr>
          <w:rFonts w:ascii="Times New Roman" w:hAnsi="Times New Roman"/>
        </w:rPr>
      </w:pPr>
      <w:r w:rsidRPr="00E04EF5">
        <w:rPr>
          <w:rFonts w:ascii="Times New Roman" w:hAnsi="Times New Roman"/>
        </w:rPr>
        <w:t>Quand elle a été ordonnée, la vente forcée ne peut être reportée qu’en vertu d’une décision du juge chargé de la saisie immobilière, saisi à cette fin par la commission de surendettement, pour causes graves et dûment justifiées (C. Consomm, art. L.</w:t>
      </w:r>
      <w:r w:rsidR="0020269D">
        <w:rPr>
          <w:rFonts w:ascii="Times New Roman" w:hAnsi="Times New Roman"/>
        </w:rPr>
        <w:t>721-7</w:t>
      </w:r>
      <w:r w:rsidRPr="00E04EF5">
        <w:rPr>
          <w:rFonts w:ascii="Times New Roman" w:hAnsi="Times New Roman"/>
        </w:rPr>
        <w:t>).</w:t>
      </w:r>
    </w:p>
    <w:p w14:paraId="5EC8034B" w14:textId="77777777" w:rsidR="00E04EF5" w:rsidRPr="00E04EF5" w:rsidRDefault="00E04EF5" w:rsidP="00E04EF5">
      <w:pPr>
        <w:pStyle w:val="Sansinterligne"/>
        <w:jc w:val="both"/>
        <w:rPr>
          <w:rFonts w:ascii="Times New Roman" w:hAnsi="Times New Roman"/>
        </w:rPr>
      </w:pPr>
    </w:p>
    <w:p w14:paraId="3A3348E9" w14:textId="77777777" w:rsidR="00E04EF5" w:rsidRPr="00E04EF5" w:rsidRDefault="00E04EF5" w:rsidP="00E04EF5">
      <w:pPr>
        <w:pStyle w:val="Sansinterligne"/>
        <w:jc w:val="both"/>
        <w:rPr>
          <w:rFonts w:ascii="Times New Roman" w:hAnsi="Times New Roman"/>
        </w:rPr>
      </w:pPr>
      <w:r w:rsidRPr="00E04EF5">
        <w:rPr>
          <w:rFonts w:ascii="Times New Roman" w:hAnsi="Times New Roman"/>
        </w:rPr>
        <w:t>Toutefois, lorsqu’un appel a été formé contre un jugement ordonnant la vente par adjudication et que la cour n’a pas statué au plus tard un mois avant la date prévue pour l’adjudication, le juge de l’exécution peut, à la demande du créancier poursuivant, reporter la date d’audience de vente forcée. Lorsqu’une suspension des poursuites résultant de l’application de l’article R.121-22 du Code des procédures civiles d’exécution, interdit de tenir l’audience d’adjudication à la date qui était prévue et que le jugement ordonnant l’adjudication a été confirmé en appel, la date de l’adjudication est fixée sur requête par ordonnance du juge de l’exécution.</w:t>
      </w:r>
    </w:p>
    <w:p w14:paraId="5C80E55D" w14:textId="77777777" w:rsidR="00E04EF5" w:rsidRPr="00E04EF5" w:rsidRDefault="00E04EF5" w:rsidP="00E04EF5">
      <w:pPr>
        <w:pStyle w:val="Sansinterligne"/>
        <w:jc w:val="both"/>
        <w:rPr>
          <w:rFonts w:ascii="Times New Roman" w:hAnsi="Times New Roman"/>
        </w:rPr>
      </w:pPr>
    </w:p>
    <w:p w14:paraId="57EC0F01" w14:textId="77777777" w:rsidR="00E04EF5" w:rsidRPr="00E04EF5" w:rsidRDefault="00E04EF5" w:rsidP="00E04EF5">
      <w:pPr>
        <w:pStyle w:val="Sansinterligne"/>
        <w:jc w:val="both"/>
        <w:rPr>
          <w:rFonts w:ascii="Times New Roman" w:hAnsi="Times New Roman"/>
        </w:rPr>
      </w:pPr>
      <w:r w:rsidRPr="00E04EF5">
        <w:rPr>
          <w:rFonts w:ascii="Times New Roman" w:hAnsi="Times New Roman"/>
        </w:rPr>
        <w:t>A l’audience de vente forcée qui sera, en tout état de cause, fixée par le juge, l’adjudication aura lieu, après l’accomplissement des formalités prescrites par la loi, en</w:t>
      </w:r>
    </w:p>
    <w:p w14:paraId="16087AA0" w14:textId="77777777" w:rsidR="00E04EF5" w:rsidRPr="00E04EF5" w:rsidRDefault="00E04EF5" w:rsidP="00E04EF5">
      <w:pPr>
        <w:pStyle w:val="Sansinterligne"/>
        <w:jc w:val="both"/>
        <w:rPr>
          <w:rFonts w:ascii="Times New Roman" w:hAnsi="Times New Roman"/>
        </w:rPr>
      </w:pPr>
    </w:p>
    <w:p w14:paraId="5E54F6C2" w14:textId="77777777" w:rsidR="00E04EF5" w:rsidRPr="004D4BBA" w:rsidRDefault="00E04EF5" w:rsidP="00E04EF5">
      <w:pPr>
        <w:pStyle w:val="Sansinterligne"/>
        <w:jc w:val="center"/>
        <w:rPr>
          <w:rFonts w:ascii="Times New Roman" w:hAnsi="Times New Roman"/>
          <w:b/>
          <w:sz w:val="24"/>
          <w:szCs w:val="24"/>
        </w:rPr>
      </w:pPr>
      <w:r w:rsidRPr="004D4BBA">
        <w:rPr>
          <w:rFonts w:ascii="Times New Roman" w:hAnsi="Times New Roman"/>
          <w:b/>
          <w:sz w:val="24"/>
          <w:szCs w:val="24"/>
        </w:rPr>
        <w:t>UN SEUL LOT</w:t>
      </w:r>
    </w:p>
    <w:p w14:paraId="7C8B57E0" w14:textId="7A3797A5" w:rsidR="00E04EF5" w:rsidRPr="007276EA" w:rsidRDefault="00E04EF5" w:rsidP="00E04EF5">
      <w:pPr>
        <w:pStyle w:val="Sansinterligne"/>
        <w:jc w:val="center"/>
        <w:rPr>
          <w:rFonts w:ascii="Times New Roman" w:hAnsi="Times New Roman"/>
          <w:b/>
          <w:sz w:val="24"/>
          <w:szCs w:val="24"/>
        </w:rPr>
      </w:pPr>
      <w:r w:rsidRPr="004D4BBA">
        <w:rPr>
          <w:rFonts w:ascii="Times New Roman" w:hAnsi="Times New Roman"/>
          <w:b/>
          <w:sz w:val="24"/>
          <w:szCs w:val="24"/>
        </w:rPr>
        <w:t xml:space="preserve">SUR LA MISE A </w:t>
      </w:r>
      <w:r w:rsidRPr="007276EA">
        <w:rPr>
          <w:rFonts w:ascii="Times New Roman" w:hAnsi="Times New Roman"/>
          <w:b/>
          <w:sz w:val="24"/>
          <w:szCs w:val="24"/>
        </w:rPr>
        <w:t xml:space="preserve">PRIX DE </w:t>
      </w:r>
      <w:r w:rsidR="007276EA" w:rsidRPr="007276EA">
        <w:rPr>
          <w:rFonts w:ascii="Times New Roman" w:hAnsi="Times New Roman"/>
          <w:b/>
          <w:sz w:val="24"/>
          <w:szCs w:val="24"/>
        </w:rPr>
        <w:t>5.000 € (cinq mille euros</w:t>
      </w:r>
      <w:r w:rsidRPr="007276EA">
        <w:rPr>
          <w:rFonts w:ascii="Times New Roman" w:hAnsi="Times New Roman"/>
          <w:b/>
          <w:sz w:val="24"/>
          <w:szCs w:val="24"/>
        </w:rPr>
        <w:t>).</w:t>
      </w:r>
    </w:p>
    <w:p w14:paraId="08B71FB1" w14:textId="77777777" w:rsidR="00E04EF5" w:rsidRPr="00E04EF5" w:rsidRDefault="00E04EF5" w:rsidP="00E04EF5">
      <w:pPr>
        <w:pStyle w:val="Sansinterligne"/>
        <w:jc w:val="both"/>
        <w:rPr>
          <w:rFonts w:ascii="Times New Roman" w:hAnsi="Times New Roman"/>
        </w:rPr>
      </w:pPr>
    </w:p>
    <w:p w14:paraId="5C73A2BC" w14:textId="064F34BC" w:rsidR="00E25AB7" w:rsidRPr="00E30C1F" w:rsidRDefault="00E04EF5" w:rsidP="00E04EF5">
      <w:pPr>
        <w:pStyle w:val="Sansinterligne"/>
        <w:jc w:val="both"/>
        <w:rPr>
          <w:rFonts w:ascii="Times New Roman" w:hAnsi="Times New Roman"/>
        </w:rPr>
      </w:pPr>
      <w:r w:rsidRPr="00E04EF5">
        <w:rPr>
          <w:rFonts w:ascii="Times New Roman" w:hAnsi="Times New Roman"/>
        </w:rPr>
        <w:t>Fixée par le poursuivant outre les clauses et conditions du présent cahier des conditions de vente.</w:t>
      </w:r>
    </w:p>
    <w:p w14:paraId="3C909C14" w14:textId="47A74887" w:rsidR="00E04EF5" w:rsidRDefault="00E04EF5" w:rsidP="00E04EF5">
      <w:pPr>
        <w:pStyle w:val="Sansinterligne"/>
        <w:jc w:val="both"/>
        <w:rPr>
          <w:rFonts w:ascii="Times New Roman" w:hAnsi="Times New Roman"/>
          <w:highlight w:val="yellow"/>
        </w:rPr>
      </w:pPr>
    </w:p>
    <w:p w14:paraId="779636E2" w14:textId="77777777" w:rsidR="00C931FF" w:rsidRPr="00E04EF5" w:rsidRDefault="00C931FF" w:rsidP="00E04EF5">
      <w:pPr>
        <w:pStyle w:val="Sansinterligne"/>
        <w:jc w:val="both"/>
        <w:rPr>
          <w:rFonts w:ascii="Times New Roman" w:hAnsi="Times New Roman"/>
          <w:highlight w:val="yellow"/>
        </w:rPr>
      </w:pPr>
    </w:p>
    <w:p w14:paraId="12C08123" w14:textId="77777777" w:rsidR="00E04EF5" w:rsidRPr="00E04EF5" w:rsidRDefault="00E04EF5" w:rsidP="00E04EF5">
      <w:pPr>
        <w:shd w:val="clear" w:color="auto" w:fill="632423"/>
        <w:tabs>
          <w:tab w:val="center" w:pos="-1985"/>
          <w:tab w:val="center" w:pos="5103"/>
        </w:tabs>
        <w:spacing w:line="240" w:lineRule="auto"/>
        <w:jc w:val="both"/>
        <w:rPr>
          <w:rFonts w:ascii="Times New Roman" w:hAnsi="Times New Roman" w:cs="Times New Roman"/>
        </w:rPr>
      </w:pPr>
      <w:r w:rsidRPr="00E04EF5">
        <w:rPr>
          <w:rFonts w:ascii="Times New Roman" w:hAnsi="Times New Roman" w:cs="Times New Roman"/>
          <w:bCs/>
        </w:rPr>
        <w:t>URBANISME</w:t>
      </w:r>
    </w:p>
    <w:p w14:paraId="348ADE15" w14:textId="58C4861E" w:rsidR="007F66CF" w:rsidRDefault="000A2BB3" w:rsidP="00E04EF5">
      <w:pPr>
        <w:pStyle w:val="Sansinterligne"/>
        <w:jc w:val="both"/>
        <w:rPr>
          <w:rFonts w:ascii="Times New Roman" w:hAnsi="Times New Roman"/>
        </w:rPr>
      </w:pPr>
      <w:r>
        <w:rPr>
          <w:rFonts w:ascii="Times New Roman" w:hAnsi="Times New Roman"/>
        </w:rPr>
        <w:t>Il est précisé</w:t>
      </w:r>
      <w:r w:rsidR="00E04EF5" w:rsidRPr="00E04EF5">
        <w:rPr>
          <w:rFonts w:ascii="Times New Roman" w:hAnsi="Times New Roman"/>
        </w:rPr>
        <w:t xml:space="preserve"> que le dossier d’urbanisme sera annexé par voie de dires au présent cahier des conditions de la vente après que le jugement d’orientation ordonnant la vente forcée soit rendu. </w:t>
      </w:r>
    </w:p>
    <w:p w14:paraId="065A1D38" w14:textId="77777777" w:rsidR="00C931FF" w:rsidRPr="008A2093" w:rsidRDefault="00C931FF" w:rsidP="00E04EF5">
      <w:pPr>
        <w:pStyle w:val="Sansinterligne"/>
        <w:jc w:val="both"/>
        <w:rPr>
          <w:rFonts w:ascii="Times New Roman" w:hAnsi="Times New Roman"/>
        </w:rPr>
      </w:pPr>
    </w:p>
    <w:p w14:paraId="4E769BBA" w14:textId="77777777" w:rsidR="00E04EF5" w:rsidRPr="00E04EF5" w:rsidRDefault="00E04EF5" w:rsidP="00E04EF5">
      <w:pPr>
        <w:pStyle w:val="Sansinterligne"/>
        <w:jc w:val="both"/>
        <w:rPr>
          <w:rFonts w:ascii="Times New Roman" w:hAnsi="Times New Roman"/>
          <w:i/>
          <w:highlight w:val="green"/>
        </w:rPr>
      </w:pPr>
    </w:p>
    <w:p w14:paraId="37410F14" w14:textId="77777777" w:rsidR="00E04EF5" w:rsidRPr="00E04EF5" w:rsidRDefault="00E04EF5" w:rsidP="00E04EF5">
      <w:pPr>
        <w:pStyle w:val="ActeChapitre1"/>
        <w:shd w:val="clear" w:color="auto" w:fill="632423"/>
        <w:jc w:val="both"/>
        <w:rPr>
          <w:b w:val="0"/>
          <w:sz w:val="22"/>
          <w:szCs w:val="22"/>
          <w:u w:val="none"/>
        </w:rPr>
      </w:pPr>
      <w:r w:rsidRPr="00E04EF5">
        <w:rPr>
          <w:b w:val="0"/>
          <w:sz w:val="22"/>
          <w:szCs w:val="22"/>
          <w:u w:val="none"/>
        </w:rPr>
        <w:t>DROIT DE PREEMPTION</w:t>
      </w:r>
    </w:p>
    <w:p w14:paraId="55EC4A4E" w14:textId="77777777" w:rsidR="00E04EF5" w:rsidRPr="00E04EF5" w:rsidRDefault="00E04EF5" w:rsidP="00E04EF5">
      <w:pPr>
        <w:pStyle w:val="Sansinterligne"/>
        <w:jc w:val="both"/>
        <w:rPr>
          <w:rFonts w:ascii="Times New Roman" w:hAnsi="Times New Roman"/>
          <w:i/>
          <w:highlight w:val="green"/>
        </w:rPr>
      </w:pPr>
    </w:p>
    <w:p w14:paraId="7F5E12B5" w14:textId="3CF888FE" w:rsidR="00702983" w:rsidRDefault="0046454D" w:rsidP="0046454D">
      <w:pPr>
        <w:pStyle w:val="Sansinterligne"/>
        <w:jc w:val="both"/>
        <w:rPr>
          <w:rFonts w:ascii="Times New Roman" w:hAnsi="Times New Roman"/>
        </w:rPr>
      </w:pPr>
      <w:bookmarkStart w:id="12" w:name="_Hlk61277328"/>
      <w:r>
        <w:rPr>
          <w:rFonts w:ascii="Times New Roman" w:hAnsi="Times New Roman"/>
        </w:rPr>
        <w:t xml:space="preserve">Il </w:t>
      </w:r>
      <w:r w:rsidR="00702983">
        <w:rPr>
          <w:rFonts w:ascii="Times New Roman" w:hAnsi="Times New Roman"/>
        </w:rPr>
        <w:t>ressort de</w:t>
      </w:r>
      <w:r w:rsidRPr="00E04EF5">
        <w:rPr>
          <w:rFonts w:ascii="Times New Roman" w:hAnsi="Times New Roman"/>
        </w:rPr>
        <w:t xml:space="preserve"> </w:t>
      </w:r>
      <w:r w:rsidR="00E25AB7">
        <w:rPr>
          <w:rFonts w:ascii="Times New Roman" w:hAnsi="Times New Roman"/>
        </w:rPr>
        <w:t>l’</w:t>
      </w:r>
      <w:r w:rsidR="00E25AB7" w:rsidRPr="00E25AB7">
        <w:rPr>
          <w:rFonts w:ascii="Times New Roman" w:hAnsi="Times New Roman"/>
        </w:rPr>
        <w:t xml:space="preserve">acte de </w:t>
      </w:r>
      <w:r w:rsidR="00702983">
        <w:rPr>
          <w:rFonts w:ascii="Times New Roman" w:hAnsi="Times New Roman"/>
        </w:rPr>
        <w:t>vente</w:t>
      </w:r>
      <w:r w:rsidR="00E25AB7" w:rsidRPr="00E25AB7">
        <w:rPr>
          <w:rFonts w:ascii="Times New Roman" w:hAnsi="Times New Roman"/>
        </w:rPr>
        <w:t xml:space="preserve"> du </w:t>
      </w:r>
      <w:r w:rsidR="00E72177">
        <w:rPr>
          <w:rFonts w:ascii="Times New Roman" w:hAnsi="Times New Roman"/>
        </w:rPr>
        <w:t>08 octobre 2009</w:t>
      </w:r>
      <w:r w:rsidR="00E25AB7">
        <w:rPr>
          <w:rFonts w:ascii="Times New Roman" w:hAnsi="Times New Roman"/>
        </w:rPr>
        <w:t xml:space="preserve"> </w:t>
      </w:r>
      <w:r w:rsidR="00702983">
        <w:rPr>
          <w:rFonts w:ascii="Times New Roman" w:hAnsi="Times New Roman"/>
        </w:rPr>
        <w:t xml:space="preserve">que : </w:t>
      </w:r>
    </w:p>
    <w:bookmarkEnd w:id="12"/>
    <w:p w14:paraId="50C6DF44" w14:textId="6623D148" w:rsidR="00702983" w:rsidRDefault="00702983" w:rsidP="0046454D">
      <w:pPr>
        <w:pStyle w:val="Sansinterligne"/>
        <w:jc w:val="both"/>
        <w:rPr>
          <w:rFonts w:ascii="Times New Roman" w:hAnsi="Times New Roman"/>
        </w:rPr>
      </w:pPr>
    </w:p>
    <w:p w14:paraId="07209173" w14:textId="755617DA" w:rsidR="00AC57F0" w:rsidRPr="00E04EF5" w:rsidRDefault="00E72177" w:rsidP="0046454D">
      <w:pPr>
        <w:pStyle w:val="Sansinterligne"/>
        <w:jc w:val="both"/>
        <w:rPr>
          <w:rFonts w:ascii="Times New Roman" w:hAnsi="Times New Roman"/>
        </w:rPr>
      </w:pPr>
      <w:r w:rsidRPr="00E72177">
        <w:rPr>
          <w:rFonts w:ascii="Times New Roman" w:hAnsi="Times New Roman"/>
          <w:noProof/>
        </w:rPr>
        <w:drawing>
          <wp:inline distT="0" distB="0" distL="0" distR="0" wp14:anchorId="0B00E3EB" wp14:editId="763D9DEC">
            <wp:extent cx="4679315" cy="594995"/>
            <wp:effectExtent l="0" t="0" r="698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9315" cy="594995"/>
                    </a:xfrm>
                    <a:prstGeom prst="rect">
                      <a:avLst/>
                    </a:prstGeom>
                    <a:noFill/>
                    <a:ln>
                      <a:noFill/>
                    </a:ln>
                  </pic:spPr>
                </pic:pic>
              </a:graphicData>
            </a:graphic>
          </wp:inline>
        </w:drawing>
      </w:r>
    </w:p>
    <w:p w14:paraId="277D691B" w14:textId="0AB1FFE8" w:rsidR="00702983" w:rsidRDefault="00702983" w:rsidP="00E04EF5">
      <w:pPr>
        <w:pStyle w:val="Sansinterligne"/>
        <w:jc w:val="both"/>
        <w:rPr>
          <w:rFonts w:ascii="Times New Roman" w:hAnsi="Times New Roman"/>
          <w:highlight w:val="green"/>
        </w:rPr>
      </w:pPr>
    </w:p>
    <w:p w14:paraId="0B8F1B8B" w14:textId="77777777" w:rsidR="00885AC0" w:rsidRPr="000A2BB3" w:rsidRDefault="00885AC0" w:rsidP="00E04EF5">
      <w:pPr>
        <w:pStyle w:val="Sansinterligne"/>
        <w:jc w:val="both"/>
        <w:rPr>
          <w:rFonts w:ascii="Times New Roman" w:hAnsi="Times New Roman"/>
          <w:highlight w:val="green"/>
        </w:rPr>
      </w:pPr>
    </w:p>
    <w:p w14:paraId="52A91CE2" w14:textId="77777777" w:rsidR="00E04EF5" w:rsidRPr="00E04EF5" w:rsidRDefault="00E04EF5" w:rsidP="00E04EF5">
      <w:pPr>
        <w:pStyle w:val="ActeChapitre1"/>
        <w:shd w:val="clear" w:color="auto" w:fill="632423"/>
        <w:jc w:val="both"/>
        <w:rPr>
          <w:b w:val="0"/>
          <w:sz w:val="22"/>
          <w:szCs w:val="22"/>
          <w:u w:val="none"/>
        </w:rPr>
      </w:pPr>
      <w:r w:rsidRPr="00E04EF5">
        <w:rPr>
          <w:b w:val="0"/>
          <w:sz w:val="22"/>
          <w:szCs w:val="22"/>
          <w:u w:val="none"/>
        </w:rPr>
        <w:t>SERVITUDES</w:t>
      </w:r>
    </w:p>
    <w:p w14:paraId="3CC5F83F" w14:textId="77777777" w:rsidR="000D38AF" w:rsidRDefault="000D38AF" w:rsidP="000D38AF">
      <w:pPr>
        <w:pStyle w:val="Sansinterligne"/>
        <w:jc w:val="both"/>
        <w:rPr>
          <w:rFonts w:ascii="Times New Roman" w:hAnsi="Times New Roman"/>
        </w:rPr>
      </w:pPr>
    </w:p>
    <w:p w14:paraId="12AF55EE" w14:textId="34E06A76" w:rsidR="00702983" w:rsidRDefault="00702983" w:rsidP="00E04EF5">
      <w:pPr>
        <w:pStyle w:val="Sansinterligne"/>
        <w:jc w:val="both"/>
        <w:rPr>
          <w:rFonts w:ascii="Times New Roman" w:hAnsi="Times New Roman"/>
          <w:highlight w:val="yellow"/>
        </w:rPr>
      </w:pPr>
      <w:r>
        <w:rPr>
          <w:rFonts w:ascii="Times New Roman" w:hAnsi="Times New Roman"/>
        </w:rPr>
        <w:t>Il ressort de</w:t>
      </w:r>
      <w:r w:rsidRPr="00E04EF5">
        <w:rPr>
          <w:rFonts w:ascii="Times New Roman" w:hAnsi="Times New Roman"/>
        </w:rPr>
        <w:t xml:space="preserve"> </w:t>
      </w:r>
      <w:r>
        <w:rPr>
          <w:rFonts w:ascii="Times New Roman" w:hAnsi="Times New Roman"/>
        </w:rPr>
        <w:t>l’</w:t>
      </w:r>
      <w:r w:rsidRPr="00E25AB7">
        <w:rPr>
          <w:rFonts w:ascii="Times New Roman" w:hAnsi="Times New Roman"/>
        </w:rPr>
        <w:t xml:space="preserve">acte de </w:t>
      </w:r>
      <w:r>
        <w:rPr>
          <w:rFonts w:ascii="Times New Roman" w:hAnsi="Times New Roman"/>
        </w:rPr>
        <w:t>vente</w:t>
      </w:r>
      <w:r w:rsidRPr="00E25AB7">
        <w:rPr>
          <w:rFonts w:ascii="Times New Roman" w:hAnsi="Times New Roman"/>
        </w:rPr>
        <w:t xml:space="preserve"> du </w:t>
      </w:r>
      <w:r w:rsidR="00E72177">
        <w:rPr>
          <w:rFonts w:ascii="Times New Roman" w:hAnsi="Times New Roman"/>
        </w:rPr>
        <w:t>08 octobre 2009 qu’il n’a été créé ni laissé acquérir aucune servitude.</w:t>
      </w:r>
    </w:p>
    <w:p w14:paraId="4A0FDCA7" w14:textId="2E5C3659" w:rsidR="0092782C" w:rsidRDefault="0092782C">
      <w:pPr>
        <w:rPr>
          <w:rFonts w:ascii="Times New Roman" w:eastAsia="Times New Roman" w:hAnsi="Times New Roman" w:cs="Times New Roman"/>
          <w:highlight w:val="yellow"/>
          <w:lang w:eastAsia="fr-FR"/>
        </w:rPr>
      </w:pPr>
      <w:r>
        <w:rPr>
          <w:rFonts w:ascii="Times New Roman" w:hAnsi="Times New Roman"/>
          <w:highlight w:val="yellow"/>
        </w:rPr>
        <w:br w:type="page"/>
      </w:r>
    </w:p>
    <w:p w14:paraId="229DC675" w14:textId="77777777" w:rsidR="00885AC0" w:rsidRDefault="00885AC0" w:rsidP="00E04EF5">
      <w:pPr>
        <w:pStyle w:val="Sansinterligne"/>
        <w:jc w:val="both"/>
        <w:rPr>
          <w:rFonts w:ascii="Times New Roman" w:hAnsi="Times New Roman"/>
          <w:highlight w:val="yellow"/>
        </w:rPr>
      </w:pPr>
    </w:p>
    <w:p w14:paraId="64A63D55" w14:textId="77777777" w:rsidR="00885AC0" w:rsidRPr="00E04EF5" w:rsidRDefault="00885AC0" w:rsidP="00E04EF5">
      <w:pPr>
        <w:pStyle w:val="Sansinterligne"/>
        <w:jc w:val="both"/>
        <w:rPr>
          <w:rFonts w:ascii="Times New Roman" w:hAnsi="Times New Roman"/>
          <w:highlight w:val="yellow"/>
        </w:rPr>
      </w:pPr>
    </w:p>
    <w:p w14:paraId="6F7D5A72" w14:textId="77777777" w:rsidR="00E04EF5" w:rsidRPr="00E04EF5" w:rsidRDefault="00E04EF5" w:rsidP="00E04EF5">
      <w:pPr>
        <w:pStyle w:val="ActeChapitre1"/>
        <w:shd w:val="clear" w:color="auto" w:fill="632423"/>
        <w:jc w:val="both"/>
        <w:rPr>
          <w:b w:val="0"/>
          <w:sz w:val="22"/>
          <w:szCs w:val="22"/>
          <w:u w:val="none"/>
        </w:rPr>
      </w:pPr>
      <w:r w:rsidRPr="00E04EF5">
        <w:rPr>
          <w:b w:val="0"/>
          <w:sz w:val="22"/>
          <w:szCs w:val="22"/>
          <w:u w:val="none"/>
        </w:rPr>
        <w:t>CLAUSES SPECIFIQUES</w:t>
      </w:r>
    </w:p>
    <w:p w14:paraId="3703CAC4" w14:textId="77777777" w:rsidR="00E04EF5" w:rsidRPr="00E04EF5" w:rsidRDefault="00E04EF5" w:rsidP="00E04EF5">
      <w:pPr>
        <w:tabs>
          <w:tab w:val="left" w:pos="3402"/>
          <w:tab w:val="left" w:pos="5529"/>
          <w:tab w:val="right" w:leader="dot" w:pos="8931"/>
        </w:tabs>
        <w:spacing w:after="0" w:line="240" w:lineRule="auto"/>
        <w:jc w:val="both"/>
        <w:rPr>
          <w:rFonts w:ascii="Times New Roman" w:hAnsi="Times New Roman" w:cs="Times New Roman"/>
          <w:b/>
        </w:rPr>
      </w:pPr>
    </w:p>
    <w:p w14:paraId="6E9E2D34" w14:textId="0DA4460D" w:rsidR="00E04EF5" w:rsidRDefault="00E04EF5" w:rsidP="008A2093">
      <w:pPr>
        <w:tabs>
          <w:tab w:val="left" w:pos="3402"/>
          <w:tab w:val="left" w:pos="5529"/>
          <w:tab w:val="right" w:leader="dot" w:pos="8931"/>
        </w:tabs>
        <w:spacing w:after="0" w:line="240" w:lineRule="auto"/>
        <w:jc w:val="both"/>
        <w:rPr>
          <w:rFonts w:ascii="Times New Roman" w:hAnsi="Times New Roman" w:cs="Times New Roman"/>
          <w:b/>
        </w:rPr>
      </w:pPr>
      <w:r w:rsidRPr="00E04EF5">
        <w:rPr>
          <w:rFonts w:ascii="Times New Roman" w:hAnsi="Times New Roman" w:cs="Times New Roman"/>
          <w:b/>
        </w:rPr>
        <w:t>OCCUPATION DES LIEUX</w:t>
      </w:r>
    </w:p>
    <w:p w14:paraId="722011F3" w14:textId="77777777" w:rsidR="00FC743C" w:rsidRPr="008A2093" w:rsidRDefault="00FC743C" w:rsidP="008A2093">
      <w:pPr>
        <w:tabs>
          <w:tab w:val="left" w:pos="3402"/>
          <w:tab w:val="left" w:pos="5529"/>
          <w:tab w:val="right" w:leader="dot" w:pos="8931"/>
        </w:tabs>
        <w:spacing w:after="0" w:line="240" w:lineRule="auto"/>
        <w:jc w:val="both"/>
        <w:rPr>
          <w:rFonts w:ascii="Times New Roman" w:hAnsi="Times New Roman" w:cs="Times New Roman"/>
          <w:b/>
        </w:rPr>
      </w:pPr>
    </w:p>
    <w:p w14:paraId="45427B97" w14:textId="7CDC9982" w:rsidR="00E04EF5" w:rsidRDefault="0046454D" w:rsidP="00E25AB7">
      <w:pPr>
        <w:pStyle w:val="Sansinterligne"/>
        <w:jc w:val="both"/>
        <w:rPr>
          <w:rFonts w:ascii="Times New Roman" w:hAnsi="Times New Roman"/>
        </w:rPr>
      </w:pPr>
      <w:r w:rsidRPr="00E25AB7">
        <w:rPr>
          <w:rFonts w:ascii="Times New Roman" w:hAnsi="Times New Roman"/>
        </w:rPr>
        <w:t>Il ressort des informations recueillies dans le PV de description de l’immeuble saisi que </w:t>
      </w:r>
      <w:r w:rsidR="00E72177">
        <w:rPr>
          <w:rFonts w:ascii="Times New Roman" w:hAnsi="Times New Roman"/>
        </w:rPr>
        <w:t>l’appartement est inoccupé</w:t>
      </w:r>
      <w:r w:rsidR="00FC743C">
        <w:rPr>
          <w:rFonts w:ascii="Times New Roman" w:hAnsi="Times New Roman"/>
        </w:rPr>
        <w:t>.</w:t>
      </w:r>
    </w:p>
    <w:p w14:paraId="35FA0364" w14:textId="5360F436" w:rsidR="00E72177" w:rsidRDefault="00E72177" w:rsidP="00E25AB7">
      <w:pPr>
        <w:pStyle w:val="Sansinterligne"/>
        <w:jc w:val="both"/>
        <w:rPr>
          <w:rFonts w:ascii="Times New Roman" w:hAnsi="Times New Roman"/>
        </w:rPr>
      </w:pPr>
    </w:p>
    <w:p w14:paraId="49859023" w14:textId="466D0140" w:rsidR="00E72177" w:rsidRPr="00E25AB7" w:rsidRDefault="00E72177" w:rsidP="00E25AB7">
      <w:pPr>
        <w:pStyle w:val="Sansinterligne"/>
        <w:jc w:val="both"/>
        <w:rPr>
          <w:rFonts w:ascii="Times New Roman" w:hAnsi="Times New Roman"/>
        </w:rPr>
      </w:pPr>
      <w:r>
        <w:rPr>
          <w:rFonts w:ascii="Times New Roman" w:hAnsi="Times New Roman"/>
        </w:rPr>
        <w:t>Le Syndic de la copropriété est le Cabinet GESPAC IMMOBILIER, 95 rue Borde – 13008 MARSEILLE.</w:t>
      </w:r>
    </w:p>
    <w:p w14:paraId="08DB2B67" w14:textId="4C531D88" w:rsidR="007F66CF" w:rsidRPr="008A2093" w:rsidRDefault="007F66CF" w:rsidP="008A2093">
      <w:pPr>
        <w:autoSpaceDE w:val="0"/>
        <w:autoSpaceDN w:val="0"/>
        <w:adjustRightInd w:val="0"/>
        <w:spacing w:after="0" w:line="240" w:lineRule="auto"/>
        <w:rPr>
          <w:rFonts w:ascii="Times New Roman" w:hAnsi="Times New Roman" w:cs="Times New Roman"/>
          <w:bCs/>
        </w:rPr>
      </w:pPr>
    </w:p>
    <w:p w14:paraId="5B1CCE55" w14:textId="77777777" w:rsidR="00E04EF5" w:rsidRPr="00E04EF5" w:rsidRDefault="00E04EF5" w:rsidP="00E04EF5">
      <w:pPr>
        <w:pStyle w:val="Sansinterligne"/>
        <w:jc w:val="both"/>
        <w:rPr>
          <w:rFonts w:ascii="Times New Roman" w:hAnsi="Times New Roman"/>
        </w:rPr>
      </w:pPr>
      <w:r w:rsidRPr="00E04EF5">
        <w:rPr>
          <w:rFonts w:ascii="Times New Roman" w:hAnsi="Times New Roman"/>
        </w:rPr>
        <w:t>Toutes les indications qui précèdent ont été réunies par l'Avocat poursuivant, à l'aide de renseignements qu'il a pu se procurer, de notes ou documents desquels ils ont été puisés.</w:t>
      </w:r>
    </w:p>
    <w:p w14:paraId="7B246A64" w14:textId="77777777" w:rsidR="00E04EF5" w:rsidRPr="00E04EF5" w:rsidRDefault="00E04EF5" w:rsidP="00E04EF5">
      <w:pPr>
        <w:pStyle w:val="Sansinterligne"/>
        <w:jc w:val="both"/>
        <w:rPr>
          <w:rFonts w:ascii="Times New Roman" w:hAnsi="Times New Roman"/>
        </w:rPr>
      </w:pPr>
    </w:p>
    <w:p w14:paraId="3F128486" w14:textId="77777777" w:rsidR="00E04EF5" w:rsidRPr="00E04EF5" w:rsidRDefault="00E04EF5" w:rsidP="00E04EF5">
      <w:pPr>
        <w:pStyle w:val="Sansinterligne"/>
        <w:jc w:val="both"/>
        <w:rPr>
          <w:rFonts w:ascii="Times New Roman" w:hAnsi="Times New Roman"/>
        </w:rPr>
      </w:pPr>
      <w:r w:rsidRPr="00E04EF5">
        <w:rPr>
          <w:rFonts w:ascii="Times New Roman" w:hAnsi="Times New Roman"/>
        </w:rPr>
        <w:t>En conséquence, il ne pourra être recherché à l'occasion d'erreurs, inexactitudes ou omissions, qui pourraient s'y trouver malgré tout le soin apporté.</w:t>
      </w:r>
    </w:p>
    <w:p w14:paraId="4472EECF" w14:textId="77777777" w:rsidR="00E04EF5" w:rsidRPr="00E04EF5" w:rsidRDefault="00E04EF5" w:rsidP="00E04EF5">
      <w:pPr>
        <w:pStyle w:val="Sansinterligne"/>
        <w:jc w:val="both"/>
        <w:rPr>
          <w:rFonts w:ascii="Times New Roman" w:hAnsi="Times New Roman"/>
        </w:rPr>
      </w:pPr>
    </w:p>
    <w:p w14:paraId="084044C8" w14:textId="77777777" w:rsidR="00E04EF5" w:rsidRPr="00E04EF5" w:rsidRDefault="00E04EF5" w:rsidP="00E04EF5">
      <w:pPr>
        <w:pStyle w:val="Sansinterligne"/>
        <w:jc w:val="both"/>
        <w:rPr>
          <w:rFonts w:ascii="Times New Roman" w:hAnsi="Times New Roman"/>
        </w:rPr>
      </w:pPr>
      <w:r w:rsidRPr="00E04EF5">
        <w:rPr>
          <w:rFonts w:ascii="Times New Roman" w:hAnsi="Times New Roman"/>
        </w:rPr>
        <w:t>Il appartiendra à l'adjudicataire comme subrogé aux droits du vendeur de se procurer lui-même tous titres établissant la propriété du lot immobilier mis en vente ainsi que de vérifier tous autres éléments.</w:t>
      </w:r>
    </w:p>
    <w:p w14:paraId="249B6E5F" w14:textId="19D32CFB" w:rsidR="00E04EF5" w:rsidRDefault="00E04EF5" w:rsidP="00E04EF5">
      <w:pPr>
        <w:pStyle w:val="Sansinterligne"/>
        <w:rPr>
          <w:rFonts w:ascii="Times New Roman" w:hAnsi="Times New Roman"/>
          <w:highlight w:val="yellow"/>
        </w:rPr>
      </w:pPr>
    </w:p>
    <w:p w14:paraId="55714EAE" w14:textId="76E45D92" w:rsidR="0092782C" w:rsidRDefault="0092782C" w:rsidP="00E04EF5">
      <w:pPr>
        <w:pStyle w:val="Sansinterligne"/>
        <w:rPr>
          <w:rFonts w:ascii="Times New Roman" w:hAnsi="Times New Roman"/>
          <w:highlight w:val="yellow"/>
        </w:rPr>
      </w:pPr>
    </w:p>
    <w:p w14:paraId="31E6AD9D" w14:textId="77777777" w:rsidR="0092782C" w:rsidRPr="00AC57F0" w:rsidRDefault="0092782C" w:rsidP="00E04EF5">
      <w:pPr>
        <w:pStyle w:val="Sansinterligne"/>
        <w:rPr>
          <w:rFonts w:ascii="Times New Roman" w:hAnsi="Times New Roman"/>
          <w:highlight w:val="yellow"/>
        </w:rPr>
      </w:pPr>
    </w:p>
    <w:p w14:paraId="79E5F173" w14:textId="161AB62E" w:rsidR="00E04EF5" w:rsidRPr="00AC57F0" w:rsidRDefault="00E04EF5" w:rsidP="00E04EF5">
      <w:pPr>
        <w:pStyle w:val="Sansinterligne"/>
        <w:jc w:val="both"/>
        <w:rPr>
          <w:rFonts w:ascii="Times New Roman" w:hAnsi="Times New Roman"/>
          <w:b/>
        </w:rPr>
      </w:pPr>
      <w:r w:rsidRPr="00AC57F0">
        <w:rPr>
          <w:rFonts w:ascii="Times New Roman" w:hAnsi="Times New Roman"/>
          <w:b/>
        </w:rPr>
        <w:t xml:space="preserve">Ainsi fait et dressé par </w:t>
      </w:r>
      <w:r w:rsidR="00E72177" w:rsidRPr="008D1AF1">
        <w:rPr>
          <w:rFonts w:ascii="Times New Roman" w:hAnsi="Times New Roman"/>
          <w:b/>
          <w:bCs/>
        </w:rPr>
        <w:t>Maître Thomas D’JOURNO</w:t>
      </w:r>
      <w:r w:rsidR="00E72177" w:rsidRPr="008D1AF1">
        <w:rPr>
          <w:rFonts w:ascii="Times New Roman" w:hAnsi="Times New Roman"/>
        </w:rPr>
        <w:t xml:space="preserve"> </w:t>
      </w:r>
      <w:r w:rsidR="00E72177">
        <w:rPr>
          <w:rFonts w:ascii="Times New Roman" w:hAnsi="Times New Roman"/>
        </w:rPr>
        <w:t>(</w:t>
      </w:r>
      <w:r w:rsidR="00E72177" w:rsidRPr="008D1AF1">
        <w:rPr>
          <w:rFonts w:ascii="Times New Roman" w:hAnsi="Times New Roman"/>
          <w:b/>
          <w:bCs/>
        </w:rPr>
        <w:t>SELARL PROVANSAL AVOCATS ASSOCIES</w:t>
      </w:r>
      <w:r w:rsidR="00E72177">
        <w:rPr>
          <w:rFonts w:ascii="Times New Roman" w:hAnsi="Times New Roman"/>
          <w:b/>
          <w:bCs/>
        </w:rPr>
        <w:t>)</w:t>
      </w:r>
      <w:r w:rsidR="00E72177" w:rsidRPr="008D1AF1">
        <w:rPr>
          <w:rFonts w:ascii="Times New Roman" w:hAnsi="Times New Roman"/>
          <w:b/>
          <w:bCs/>
        </w:rPr>
        <w:t>,</w:t>
      </w:r>
      <w:r w:rsidR="00E72177" w:rsidRPr="008D1AF1">
        <w:rPr>
          <w:rFonts w:ascii="Times New Roman" w:hAnsi="Times New Roman"/>
        </w:rPr>
        <w:t xml:space="preserve"> Avocat au Barreau de Marseille</w:t>
      </w:r>
      <w:r w:rsidR="000D38AF" w:rsidRPr="00AC57F0">
        <w:rPr>
          <w:rFonts w:ascii="Times New Roman" w:hAnsi="Times New Roman"/>
          <w:b/>
        </w:rPr>
        <w:t>,</w:t>
      </w:r>
    </w:p>
    <w:p w14:paraId="056CB8CD" w14:textId="77777777" w:rsidR="00E04EF5" w:rsidRPr="00AC57F0" w:rsidRDefault="00E04EF5" w:rsidP="00E04EF5">
      <w:pPr>
        <w:pStyle w:val="Sansinterligne"/>
        <w:jc w:val="both"/>
        <w:rPr>
          <w:rFonts w:ascii="Times New Roman" w:hAnsi="Times New Roman"/>
          <w:b/>
          <w:highlight w:val="yellow"/>
        </w:rPr>
      </w:pPr>
    </w:p>
    <w:p w14:paraId="36FA32DE" w14:textId="414FEB43" w:rsidR="00E04EF5" w:rsidRPr="00AC57F0" w:rsidRDefault="00276D39" w:rsidP="00E04EF5">
      <w:pPr>
        <w:pStyle w:val="Sansinterligne"/>
        <w:jc w:val="both"/>
        <w:rPr>
          <w:rFonts w:ascii="Times New Roman" w:hAnsi="Times New Roman"/>
          <w:b/>
        </w:rPr>
      </w:pPr>
      <w:r w:rsidRPr="00AC57F0">
        <w:rPr>
          <w:rFonts w:ascii="Times New Roman" w:hAnsi="Times New Roman"/>
          <w:b/>
        </w:rPr>
        <w:t xml:space="preserve">A </w:t>
      </w:r>
      <w:r w:rsidR="00E72177">
        <w:rPr>
          <w:rFonts w:ascii="Times New Roman" w:hAnsi="Times New Roman"/>
          <w:b/>
        </w:rPr>
        <w:t>Marseille</w:t>
      </w:r>
    </w:p>
    <w:p w14:paraId="377E3070" w14:textId="57CF043F" w:rsidR="00E04EF5" w:rsidRPr="00AC57F0" w:rsidRDefault="00E04EF5" w:rsidP="00BB6B9D">
      <w:pPr>
        <w:pStyle w:val="Sansinterligne"/>
        <w:jc w:val="both"/>
        <w:rPr>
          <w:rFonts w:ascii="Times New Roman" w:hAnsi="Times New Roman"/>
          <w:b/>
        </w:rPr>
      </w:pPr>
      <w:r w:rsidRPr="00AC57F0">
        <w:rPr>
          <w:rFonts w:ascii="Times New Roman" w:hAnsi="Times New Roman"/>
          <w:b/>
        </w:rPr>
        <w:t xml:space="preserve">Le </w:t>
      </w:r>
      <w:r w:rsidR="0092782C">
        <w:rPr>
          <w:rFonts w:ascii="Times New Roman" w:hAnsi="Times New Roman"/>
          <w:b/>
        </w:rPr>
        <w:t>13 Août 2021</w:t>
      </w:r>
    </w:p>
    <w:sectPr w:rsidR="00E04EF5" w:rsidRPr="00AC57F0" w:rsidSect="00D84638">
      <w:pgSz w:w="11906" w:h="16838"/>
      <w:pgMar w:top="1418" w:right="1418" w:bottom="1418" w:left="31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826BA"/>
    <w:multiLevelType w:val="hybridMultilevel"/>
    <w:tmpl w:val="28DE154E"/>
    <w:lvl w:ilvl="0" w:tplc="CDDCE88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0831DB"/>
    <w:multiLevelType w:val="hybridMultilevel"/>
    <w:tmpl w:val="74B22BFC"/>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2D4E5B"/>
    <w:multiLevelType w:val="hybridMultilevel"/>
    <w:tmpl w:val="0DDE450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6E59C5"/>
    <w:multiLevelType w:val="hybridMultilevel"/>
    <w:tmpl w:val="4C5498C4"/>
    <w:lvl w:ilvl="0" w:tplc="B64AB7E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5FF7258"/>
    <w:multiLevelType w:val="hybridMultilevel"/>
    <w:tmpl w:val="6862F42E"/>
    <w:lvl w:ilvl="0" w:tplc="040C0001">
      <w:start w:val="170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DC3BE3"/>
    <w:multiLevelType w:val="hybridMultilevel"/>
    <w:tmpl w:val="B31A6A3C"/>
    <w:lvl w:ilvl="0" w:tplc="F6408B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A322A5"/>
    <w:multiLevelType w:val="hybridMultilevel"/>
    <w:tmpl w:val="6BD2B31E"/>
    <w:lvl w:ilvl="0" w:tplc="2D0EDB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4346A2"/>
    <w:multiLevelType w:val="hybridMultilevel"/>
    <w:tmpl w:val="9DAC4404"/>
    <w:lvl w:ilvl="0" w:tplc="040C0001">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1E7141"/>
    <w:multiLevelType w:val="hybridMultilevel"/>
    <w:tmpl w:val="CAC8F4D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4D1268"/>
    <w:multiLevelType w:val="hybridMultilevel"/>
    <w:tmpl w:val="83720EC4"/>
    <w:lvl w:ilvl="0" w:tplc="A872A5A6">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46D283F"/>
    <w:multiLevelType w:val="hybridMultilevel"/>
    <w:tmpl w:val="8C0A0062"/>
    <w:lvl w:ilvl="0" w:tplc="5066E60A">
      <w:start w:val="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0D4E57"/>
    <w:multiLevelType w:val="hybridMultilevel"/>
    <w:tmpl w:val="516CF71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563A5D"/>
    <w:multiLevelType w:val="hybridMultilevel"/>
    <w:tmpl w:val="C0225E98"/>
    <w:lvl w:ilvl="0" w:tplc="D1C407B4">
      <w:start w:val="16"/>
      <w:numFmt w:val="bullet"/>
      <w:lvlText w:val="-"/>
      <w:lvlJc w:val="left"/>
      <w:pPr>
        <w:tabs>
          <w:tab w:val="num" w:pos="720"/>
        </w:tabs>
        <w:ind w:left="720" w:hanging="360"/>
      </w:pPr>
      <w:rPr>
        <w:rFonts w:ascii="Times New Roman" w:eastAsia="Times New Roman" w:hAnsi="Times New Roman" w:cs="Times New Roman" w:hint="default"/>
      </w:rPr>
    </w:lvl>
    <w:lvl w:ilvl="1" w:tplc="61D8F3CE">
      <w:start w:val="1"/>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0E6DB0"/>
    <w:multiLevelType w:val="hybridMultilevel"/>
    <w:tmpl w:val="7CBCB546"/>
    <w:lvl w:ilvl="0" w:tplc="C3CC1D7E">
      <w:start w:val="1"/>
      <w:numFmt w:val="bullet"/>
      <w:lvlText w:val="-"/>
      <w:lvlJc w:val="left"/>
      <w:pPr>
        <w:ind w:left="720" w:hanging="360"/>
      </w:pPr>
      <w:rPr>
        <w:rFonts w:ascii="Shruti" w:hAnsi="Shrut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5E6188"/>
    <w:multiLevelType w:val="hybridMultilevel"/>
    <w:tmpl w:val="46FE0112"/>
    <w:lvl w:ilvl="0" w:tplc="FEA2372E">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78D71A3C"/>
    <w:multiLevelType w:val="hybridMultilevel"/>
    <w:tmpl w:val="D278E6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E464F2"/>
    <w:multiLevelType w:val="hybridMultilevel"/>
    <w:tmpl w:val="01C2D54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7"/>
  </w:num>
  <w:num w:numId="4">
    <w:abstractNumId w:val="10"/>
  </w:num>
  <w:num w:numId="5">
    <w:abstractNumId w:val="3"/>
  </w:num>
  <w:num w:numId="6">
    <w:abstractNumId w:val="4"/>
  </w:num>
  <w:num w:numId="7">
    <w:abstractNumId w:val="6"/>
  </w:num>
  <w:num w:numId="8">
    <w:abstractNumId w:val="12"/>
  </w:num>
  <w:num w:numId="9">
    <w:abstractNumId w:val="5"/>
  </w:num>
  <w:num w:numId="10">
    <w:abstractNumId w:val="14"/>
  </w:num>
  <w:num w:numId="11">
    <w:abstractNumId w:val="8"/>
  </w:num>
  <w:num w:numId="12">
    <w:abstractNumId w:val="13"/>
  </w:num>
  <w:num w:numId="13">
    <w:abstractNumId w:val="1"/>
  </w:num>
  <w:num w:numId="14">
    <w:abstractNumId w:val="11"/>
  </w:num>
  <w:num w:numId="15">
    <w:abstractNumId w:val="0"/>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D1"/>
    <w:rsid w:val="000002A6"/>
    <w:rsid w:val="000A2BB3"/>
    <w:rsid w:val="000D38AF"/>
    <w:rsid w:val="000F015B"/>
    <w:rsid w:val="00140248"/>
    <w:rsid w:val="001D1513"/>
    <w:rsid w:val="0020269D"/>
    <w:rsid w:val="00205E2A"/>
    <w:rsid w:val="00276D39"/>
    <w:rsid w:val="002B588A"/>
    <w:rsid w:val="002D69AD"/>
    <w:rsid w:val="0036122D"/>
    <w:rsid w:val="00386724"/>
    <w:rsid w:val="003A6E82"/>
    <w:rsid w:val="0046403A"/>
    <w:rsid w:val="0046454D"/>
    <w:rsid w:val="00471B34"/>
    <w:rsid w:val="0048512E"/>
    <w:rsid w:val="004D4883"/>
    <w:rsid w:val="004D4BBA"/>
    <w:rsid w:val="004F0CD1"/>
    <w:rsid w:val="005100E4"/>
    <w:rsid w:val="005454C9"/>
    <w:rsid w:val="00547161"/>
    <w:rsid w:val="0056690C"/>
    <w:rsid w:val="00594438"/>
    <w:rsid w:val="005A493A"/>
    <w:rsid w:val="006C2242"/>
    <w:rsid w:val="00702983"/>
    <w:rsid w:val="0071360E"/>
    <w:rsid w:val="007276EA"/>
    <w:rsid w:val="00795112"/>
    <w:rsid w:val="007A150E"/>
    <w:rsid w:val="007D40B0"/>
    <w:rsid w:val="007F66CF"/>
    <w:rsid w:val="00846E25"/>
    <w:rsid w:val="00885AC0"/>
    <w:rsid w:val="00890765"/>
    <w:rsid w:val="008A2093"/>
    <w:rsid w:val="008D1AF1"/>
    <w:rsid w:val="008E785C"/>
    <w:rsid w:val="008F7B00"/>
    <w:rsid w:val="0092782C"/>
    <w:rsid w:val="00986ED9"/>
    <w:rsid w:val="009D084D"/>
    <w:rsid w:val="00A42ED2"/>
    <w:rsid w:val="00AC57F0"/>
    <w:rsid w:val="00AF2733"/>
    <w:rsid w:val="00B653E9"/>
    <w:rsid w:val="00BB6B9D"/>
    <w:rsid w:val="00BD48DD"/>
    <w:rsid w:val="00C07B87"/>
    <w:rsid w:val="00C931FF"/>
    <w:rsid w:val="00D267D6"/>
    <w:rsid w:val="00D52734"/>
    <w:rsid w:val="00D66D6F"/>
    <w:rsid w:val="00D84638"/>
    <w:rsid w:val="00D87BC1"/>
    <w:rsid w:val="00D9641F"/>
    <w:rsid w:val="00DC2471"/>
    <w:rsid w:val="00E04EF5"/>
    <w:rsid w:val="00E25AB7"/>
    <w:rsid w:val="00E30C1F"/>
    <w:rsid w:val="00E72177"/>
    <w:rsid w:val="00F07D01"/>
    <w:rsid w:val="00F61567"/>
    <w:rsid w:val="00F66C25"/>
    <w:rsid w:val="00F90154"/>
    <w:rsid w:val="00FC743C"/>
    <w:rsid w:val="00FF6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DD4F"/>
  <w15:chartTrackingRefBased/>
  <w15:docId w15:val="{4CD8812B-A4B1-4F71-8D37-573A4B89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E04EF5"/>
    <w:pPr>
      <w:keepNext/>
      <w:spacing w:after="0" w:line="240" w:lineRule="auto"/>
      <w:outlineLvl w:val="0"/>
    </w:pPr>
    <w:rPr>
      <w:rFonts w:ascii="Times New Roman" w:eastAsia="Times New Roman" w:hAnsi="Times New Roman" w:cs="Times New Roman"/>
      <w:b/>
      <w:bCs/>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07B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07B87"/>
    <w:rPr>
      <w:color w:val="0000FF"/>
      <w:u w:val="single"/>
    </w:rPr>
  </w:style>
  <w:style w:type="character" w:customStyle="1" w:styleId="Titre1Car">
    <w:name w:val="Titre 1 Car"/>
    <w:basedOn w:val="Policepardfaut"/>
    <w:link w:val="Titre1"/>
    <w:rsid w:val="00E04EF5"/>
    <w:rPr>
      <w:rFonts w:ascii="Times New Roman" w:eastAsia="Times New Roman" w:hAnsi="Times New Roman" w:cs="Times New Roman"/>
      <w:b/>
      <w:bCs/>
      <w:szCs w:val="24"/>
      <w:lang w:val="en-GB" w:eastAsia="fr-FR"/>
    </w:rPr>
  </w:style>
  <w:style w:type="paragraph" w:styleId="Sansinterligne">
    <w:name w:val="No Spacing"/>
    <w:uiPriority w:val="1"/>
    <w:qFormat/>
    <w:rsid w:val="00E04EF5"/>
    <w:pPr>
      <w:spacing w:after="0" w:line="240" w:lineRule="auto"/>
    </w:pPr>
    <w:rPr>
      <w:rFonts w:ascii="Calibri" w:eastAsia="Times New Roman" w:hAnsi="Calibri" w:cs="Times New Roman"/>
      <w:lang w:eastAsia="fr-FR"/>
    </w:rPr>
  </w:style>
  <w:style w:type="paragraph" w:customStyle="1" w:styleId="ActeChapitre1">
    <w:name w:val="ActeChapitre1"/>
    <w:basedOn w:val="Normal"/>
    <w:rsid w:val="00E04EF5"/>
    <w:pPr>
      <w:tabs>
        <w:tab w:val="left" w:pos="567"/>
        <w:tab w:val="decimal" w:pos="7774"/>
      </w:tabs>
      <w:spacing w:after="0" w:line="240" w:lineRule="auto"/>
      <w:jc w:val="center"/>
    </w:pPr>
    <w:rPr>
      <w:rFonts w:ascii="Times New Roman" w:eastAsia="Times New Roman" w:hAnsi="Times New Roman" w:cs="Times New Roman"/>
      <w:b/>
      <w:sz w:val="24"/>
      <w:szCs w:val="20"/>
      <w:u w:val="single"/>
      <w:lang w:eastAsia="fr-FR"/>
    </w:rPr>
  </w:style>
  <w:style w:type="paragraph" w:styleId="Normalcentr">
    <w:name w:val="Block Text"/>
    <w:basedOn w:val="Normal"/>
    <w:rsid w:val="00E04EF5"/>
    <w:pPr>
      <w:tabs>
        <w:tab w:val="left" w:pos="-720"/>
      </w:tabs>
      <w:suppressAutoHyphens/>
      <w:spacing w:after="0" w:line="240" w:lineRule="auto"/>
      <w:ind w:left="567" w:right="522"/>
      <w:jc w:val="both"/>
    </w:pPr>
    <w:rPr>
      <w:rFonts w:ascii="Times New Roman" w:eastAsia="Times New Roman" w:hAnsi="Times New Roman" w:cs="Times New Roman"/>
      <w:spacing w:val="-2"/>
      <w:sz w:val="24"/>
      <w:szCs w:val="20"/>
      <w:lang w:eastAsia="fr-FR"/>
    </w:rPr>
  </w:style>
  <w:style w:type="paragraph" w:customStyle="1" w:styleId="Default">
    <w:name w:val="Default"/>
    <w:rsid w:val="00E04EF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F07D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7D01"/>
    <w:rPr>
      <w:rFonts w:ascii="Segoe UI" w:hAnsi="Segoe UI" w:cs="Segoe UI"/>
      <w:sz w:val="18"/>
      <w:szCs w:val="18"/>
    </w:rPr>
  </w:style>
  <w:style w:type="character" w:customStyle="1" w:styleId="bleu1">
    <w:name w:val="bleu1"/>
    <w:rsid w:val="0056690C"/>
    <w:rPr>
      <w:rFonts w:ascii="Arial" w:hAnsi="Arial" w:cs="Arial" w:hint="default"/>
      <w:color w:val="003260"/>
      <w:sz w:val="17"/>
      <w:szCs w:val="17"/>
    </w:rPr>
  </w:style>
  <w:style w:type="paragraph" w:customStyle="1" w:styleId="acte">
    <w:name w:val="acte"/>
    <w:uiPriority w:val="99"/>
    <w:rsid w:val="00C931FF"/>
    <w:pPr>
      <w:spacing w:after="0" w:line="240" w:lineRule="auto"/>
      <w:jc w:val="both"/>
    </w:pPr>
    <w:rPr>
      <w:rFonts w:ascii="Times New Roman" w:eastAsia="Times New Roman" w:hAnsi="Times New Roman" w:cs="Arial"/>
      <w:sz w:val="24"/>
      <w:lang w:eastAsia="fr-FR"/>
    </w:rPr>
  </w:style>
  <w:style w:type="paragraph" w:styleId="En-tte">
    <w:name w:val="header"/>
    <w:basedOn w:val="Normal"/>
    <w:link w:val="En-tteCar"/>
    <w:uiPriority w:val="99"/>
    <w:semiHidden/>
    <w:unhideWhenUsed/>
    <w:rsid w:val="0046403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semiHidden/>
    <w:rsid w:val="0046403A"/>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66D6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432405">
      <w:bodyDiv w:val="1"/>
      <w:marLeft w:val="0"/>
      <w:marRight w:val="0"/>
      <w:marTop w:val="0"/>
      <w:marBottom w:val="0"/>
      <w:divBdr>
        <w:top w:val="none" w:sz="0" w:space="0" w:color="auto"/>
        <w:left w:val="none" w:sz="0" w:space="0" w:color="auto"/>
        <w:bottom w:val="none" w:sz="0" w:space="0" w:color="auto"/>
        <w:right w:val="none" w:sz="0" w:space="0" w:color="auto"/>
      </w:divBdr>
    </w:div>
    <w:div w:id="8692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cidTexte=LEGITEXT000025024948&amp;dateTexte=&amp;categorieLien=cid" TargetMode="External"/><Relationship Id="rId13" Type="http://schemas.openxmlformats.org/officeDocument/2006/relationships/hyperlink" Target="https://www.legifrance.gouv.fr/affichCodeArticle.do?cidTexte=LEGITEXT000025024948&amp;idArticle=LEGIARTI000025026001&amp;dateTexte=&amp;categorieLien=cid" TargetMode="External"/><Relationship Id="rId18" Type="http://schemas.openxmlformats.org/officeDocument/2006/relationships/hyperlink" Target="https://www.legifrance.gouv.fr/affichCodeArticle.do?cidTexte=LEGITEXT000006070721&amp;idArticle=LEGIARTI000006441351&amp;dateTexte=&amp;categorieLien=cid" TargetMode="External"/><Relationship Id="rId26" Type="http://schemas.openxmlformats.org/officeDocument/2006/relationships/hyperlink" Target="mailto:ntavieauxmoro@tmdls.fr" TargetMode="External"/><Relationship Id="rId3" Type="http://schemas.openxmlformats.org/officeDocument/2006/relationships/settings" Target="settings.xml"/><Relationship Id="rId21" Type="http://schemas.openxmlformats.org/officeDocument/2006/relationships/hyperlink" Target="https://www.legifrance.gouv.fr/affichCodeArticle.do?cidTexte=LEGITEXT000025024948&amp;idArticle=LEGIARTI000025939246&amp;dateTexte=&amp;categorieLien=cid" TargetMode="External"/><Relationship Id="rId7" Type="http://schemas.openxmlformats.org/officeDocument/2006/relationships/image" Target="media/image2.emf"/><Relationship Id="rId12" Type="http://schemas.openxmlformats.org/officeDocument/2006/relationships/hyperlink" Target="https://www.legifrance.gouv.fr/affichCodeArticle.do?cidTexte=LEGITEXT000006072026&amp;idArticle=LEGIARTI000006652082&amp;dateTexte=&amp;categorieLien=cid" TargetMode="External"/><Relationship Id="rId17" Type="http://schemas.openxmlformats.org/officeDocument/2006/relationships/hyperlink" Target="https://www.legifrance.gouv.fr/affichCodeArticle.do?cidTexte=LEGITEXT000006070721&amp;idArticle=LEGIARTI000006438351&amp;dateTexte=&amp;categorieLien=cid" TargetMode="External"/><Relationship Id="rId25" Type="http://schemas.openxmlformats.org/officeDocument/2006/relationships/hyperlink" Target="mailto:p.vasquez@provansal.eu" TargetMode="External"/><Relationship Id="rId2" Type="http://schemas.openxmlformats.org/officeDocument/2006/relationships/styles" Target="styles.xml"/><Relationship Id="rId16" Type="http://schemas.openxmlformats.org/officeDocument/2006/relationships/hyperlink" Target="https://www.legifrance.gouv.fr/affichCodeArticle.do?cidTexte=LEGITEXT000006072026&amp;idArticle=LEGIARTI000006652082&amp;dateTexte=&amp;categorieLien=cid" TargetMode="External"/><Relationship Id="rId20" Type="http://schemas.openxmlformats.org/officeDocument/2006/relationships/hyperlink" Target="https://www.legifrance.gouv.fr/affichTexteArticle.do?cidTexte=JORFTEXT000000850274&amp;idArticle=LEGIARTI000006285165&amp;dateTexte=&amp;categorieLien=ci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vasquez@provansal.eu" TargetMode="External"/><Relationship Id="rId11" Type="http://schemas.openxmlformats.org/officeDocument/2006/relationships/hyperlink" Target="https://www.legifrance.gouv.fr/affichCodeArticle.do?cidTexte=LEGITEXT000025024948&amp;idArticle=LEGIARTI000025025989&amp;dateTexte=&amp;categorieLien=cid" TargetMode="External"/><Relationship Id="rId24" Type="http://schemas.openxmlformats.org/officeDocument/2006/relationships/hyperlink" Target="https://www.legifrance.gouv.fr/affichTexte.do?cidTexte=JORFTEXT000000623191&amp;categorieLien=cid" TargetMode="External"/><Relationship Id="rId5" Type="http://schemas.openxmlformats.org/officeDocument/2006/relationships/image" Target="media/image1.jpeg"/><Relationship Id="rId15" Type="http://schemas.openxmlformats.org/officeDocument/2006/relationships/hyperlink" Target="https://www.legifrance.gouv.fr/affichCodeArticle.do?cidTexte=LEGITEXT000006070721&amp;idArticle=LEGIARTI000006441351&amp;dateTexte=&amp;categorieLien=cid" TargetMode="External"/><Relationship Id="rId23" Type="http://schemas.openxmlformats.org/officeDocument/2006/relationships/hyperlink" Target="https://www.legifrance.gouv.fr/affichTexteArticle.do?cidTexte=JORFTEXT000000880200&amp;idArticle=LEGIARTI000006471657&amp;dateTexte=&amp;categorieLien=cid" TargetMode="External"/><Relationship Id="rId28" Type="http://schemas.openxmlformats.org/officeDocument/2006/relationships/fontTable" Target="fontTable.xml"/><Relationship Id="rId10" Type="http://schemas.openxmlformats.org/officeDocument/2006/relationships/hyperlink" Target="https://www.legifrance.gouv.fr/affichCodeArticle.do?cidTexte=LEGITEXT000025024948&amp;idArticle=LEGIARTI000025026001&amp;dateTexte=&amp;categorieLien=cid" TargetMode="External"/><Relationship Id="rId19" Type="http://schemas.openxmlformats.org/officeDocument/2006/relationships/hyperlink" Target="https://www.legifrance.gouv.fr/affichTexteArticle.do?cidTexte=JORFTEXT000000850274&amp;idArticle=LEGIARTI000006285144&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0721&amp;idArticle=LEGIARTI000006442022&amp;dateTexte=&amp;categorieLien=cid" TargetMode="External"/><Relationship Id="rId14" Type="http://schemas.openxmlformats.org/officeDocument/2006/relationships/hyperlink" Target="https://www.legifrance.gouv.fr/affichCodeArticle.do?cidTexte=LEGITEXT000025024948&amp;idArticle=LEGIARTI000025939105&amp;dateTexte=&amp;categorieLien=cid" TargetMode="External"/><Relationship Id="rId22" Type="http://schemas.openxmlformats.org/officeDocument/2006/relationships/hyperlink" Target="https://www.legifrance.gouv.fr/affichTexteArticle.do?cidTexte=JORFTEXT000000305770&amp;idArticle=LEGIARTI000006488313&amp;dateTexte=&amp;categorieLien=cid" TargetMode="External"/><Relationship Id="rId27"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19</Pages>
  <Words>6080</Words>
  <Characters>33446</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Collaborateur</dc:creator>
  <cp:keywords/>
  <dc:description/>
  <cp:lastModifiedBy>Pascale VASQUEZ</cp:lastModifiedBy>
  <cp:revision>42</cp:revision>
  <cp:lastPrinted>2021-07-26T10:31:00Z</cp:lastPrinted>
  <dcterms:created xsi:type="dcterms:W3CDTF">2019-12-03T16:01:00Z</dcterms:created>
  <dcterms:modified xsi:type="dcterms:W3CDTF">2022-02-16T15:40:00Z</dcterms:modified>
</cp:coreProperties>
</file>